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ОРГАНИЗАЦИИ СЕТИ ГОССОРТОУЧАСТКОВ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22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Учитывая  государственную  значимость госсортиспытаний, в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оперативного  решения  вопросов, связанных с ускоренным размножением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районированных     перспективных    сортов,    овощных,    зерновых,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зернобобовых,   эфиромасличных,   кормовых,   а   также  посадочного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материала, плодовых, винограда,  ягодных  и картофеля для дальнейших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испытаний  и внедрения в производство,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Перевести с 1.01.1993 года Рыбницкий зерновой, Слободзейский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овощной и Слободзейский плодовой госсортучастки на финансирование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 бюджета.   Предусмотреть  выделение  Министерству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сельского  хозяйства  и  продовольствия средств на содержание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сортучастков.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Министерству сельского хозяйства и продовольствия: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по   согласованию  с  Министерством  экономики  и  финансов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утвердить штатное расписание и смету расходов на их содержание.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Создать  Госкомиссию  по сортоиспытанию сельскохозяйственных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   и   в   недельный   срок   принять   на  баланс 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госсортучастков числящееся за ними по состоянию на 1.10.1992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подготовить  и  утвердить  Положение  о премировании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Госсортучастков.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   месячный  срок  подготовить  и  утвердить  Положение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госкомиссии по сортоиспытанию сельскохозяйственных культур.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175</Words>
  <Characters>1354</Characters>
  <CharactersWithSpaces>1857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