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10 ноября 2017 года № 312</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w:t>
      </w:r>
    </w:p>
    <w:p>
      <w:pPr>
        <w:pStyle w:val="BodyTextoutside-table"/>
        <w:bidi w:val="0"/>
        <w:spacing w:before="0" w:after="283"/>
        <w:ind w:firstLine="709" w:left="0" w:right="0"/>
        <w:jc w:val="center"/>
        <w:rPr/>
      </w:pPr>
      <w:r>
        <w:rPr>
          <w:rStyle w:val="Strong"/>
          <w:rFonts w:ascii="times new roman;times" w:hAnsi="times new roman;times"/>
          <w:sz w:val="24"/>
        </w:rPr>
        <w:t>о лицензировании деятельности в области</w:t>
      </w:r>
    </w:p>
    <w:p>
      <w:pPr>
        <w:pStyle w:val="BodyTextoutside-table"/>
        <w:bidi w:val="0"/>
        <w:spacing w:before="0" w:after="283"/>
        <w:ind w:firstLine="709" w:left="0" w:right="0"/>
        <w:jc w:val="center"/>
        <w:rPr/>
      </w:pPr>
      <w:r>
        <w:rPr>
          <w:rStyle w:val="Strong"/>
          <w:rFonts w:ascii="times new roman;times" w:hAnsi="times new roman;times"/>
          <w:sz w:val="24"/>
        </w:rPr>
        <w:t>утилизации вооружения и военной техники,</w:t>
      </w:r>
    </w:p>
    <w:p>
      <w:pPr>
        <w:pStyle w:val="BodyTextoutside-table"/>
        <w:bidi w:val="0"/>
        <w:spacing w:before="0" w:after="283"/>
        <w:ind w:firstLine="709" w:left="0" w:right="0"/>
        <w:jc w:val="center"/>
        <w:rPr/>
      </w:pPr>
      <w:r>
        <w:rPr>
          <w:rStyle w:val="Strong"/>
          <w:rFonts w:ascii="times new roman;times" w:hAnsi="times new roman;times"/>
          <w:sz w:val="24"/>
        </w:rPr>
        <w:t>боеприпасов и их комплектующих»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10 ноября 2017 года № 312 «Об утверждении Положения 
о лицензировании деятельности в области утилизации вооружения и военной техники, боеприпасов и их комплектующих» (САЗ 17-46)</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21 сентября 2023 года № 315 (САЗ 23-38)</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Соискателю лицензии в выдаче лицензии может быть отказано. Основанием для отказа в выдаче лицензии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в документах, представленных соискателем лицензии, недостоверной или искаженной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несоответствие соискателя лицензии обязательным лицензионным требованиям и условиям;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невыполнение лицензиатом положений подпунктов а), б) и д) части первой пункта 1 статьи 11, пункта 2 статьи 13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(далее – Закон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нарушение лицензиатом срока обращения в орган, уполномоченный на оформление и выдачу лицензии для переоформления»;</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22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«22.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«О лицензировании отдельных видов деятельности», лицензиат – юридическое лицо или его правопреемник обязан в течение </w:t>
      </w:r>
      <w:r>
        <w:rPr/>
        <w:br/>
      </w:r>
      <w:r>
        <w:rPr>
          <w:rFonts w:ascii="times new roman;times" w:hAnsi="times new roman;times"/>
          <w:sz w:val="24"/>
        </w:rPr>
        <w:t xml:space="preserve">30 (тридцати) рабочих дней подать в орган, уполномоченный на оформление </w:t>
      </w:r>
      <w:r>
        <w:rPr/>
        <w:br/>
      </w:r>
      <w:r>
        <w:rPr>
          <w:rFonts w:ascii="times new roman;times" w:hAnsi="times new roman;times"/>
          <w:sz w:val="24"/>
        </w:rPr>
        <w:t>и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Переоформление лицензии осуществляется в порядке, установленном Законом «О лицензировании отдельных видов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D%D0%BE%D1%8F%D0%B1%D1%80%D1%8F%202017%20%D0%B3%D0%BE%D0%B4%D0%B0%20%E2%84%96%2031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0%20%D0%BD%D0%BE%D1%8F%D0%B1%D1%80%D1%8F%202017%20%D0%B3%D0%BE%D0%B4%D0%B0%20%E2%84%96%20312%20%C2%AB%D0%9E%D0%B1%20%D1%83%D1%82%D0%B2%D0%B5%D1%80%D0%B6%D0%B4%D0%B5%D0%BD%D0%B8%D0%B8%20%D0%9F%D0%BE%D0%BB%D0%BE%D0%B6%D0%B5%D0%BD%D0%B8%D1%8F%20%0A%D0%BE%20%D0%BB%D0%B8%D1%86%D0%B5%D0%BD%D0%B7%D0%B8%D1%80%D0%BE%D0%B2%D0%B0%D0%BD%D0%B8%D0%B8%20%D0%B4%D0%B5%D1%8F%D1%82%D0%B5%D0%BB%D1%8C%D0%BD%D0%BE%D1%81%D1%82%D0%B8%20%D0%B2%20%D0%BE%D0%B1%D0%BB%D0%B0%D1%81%D1%82%D0%B8%20%D1%83%D1%82%D0%B8%D0%BB%D0%B8%D0%B7%D0%B0%D1%86%D0%B8%D0%B8%20%D0%B2%D0%BE%D0%BE%D1%80%D1%83%D0%B6%D0%B5%D0%BD%D0%B8%D1%8F%20%D0%B8%20%D0%B2%D0%BE%D0%B5%D0%BD%D0%BD%D0%BE%D0%B9%20%D1%82%D0%B5%D1%85%D0%BD%D0%B8%D0%BA%D0%B8%2C%20%D0%B1%D0%BE%D0%B5%D0%BF%D1%80%D0%B8%D0%BF%D0%B0%D1%81%D0%BE%D0%B2%20%D0%B8%20%D0%B8%D1%85%20%D0%BA%D0%BE%D0%BC%D0%BF%D0%BB%D0%B5%D0%BA%D1%82%D1%83%D1%8E%D1%89%D0%B8%D1%85%C2%BB%20%28%D0%A1%D0%90%D0%97%2017-46%29" TargetMode="External"/><Relationship Id="rId27" Type="http://schemas.openxmlformats.org/officeDocument/2006/relationships/hyperlink" Target="documents/search/doc-link/?q=%D0%BE%D1%82%2021%20%D1%81%D0%B5%D0%BD%D1%82%D1%8F%D0%B1%D1%80%D1%8F%202023%20%D0%B3%D0%BE%D0%B4%D0%B0%20%E2%84%96%20315%20%28%D0%A1%D0%90%D0%97%2023-38%29" TargetMode="External"/><Relationship Id="rId28"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659</Words>
  <Characters>4130</Characters>
  <CharactersWithSpaces>4829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