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совместный Приказ Министерства юстиции Приднестровской Молдавской Республики, Министерства здравоохранения и социальной защиты Приднестровской Молдавской Республики и Министерства внутренних дел Приднестровской Молдавской Республики от 28 января 2009 года № 26-1\51\32 «О медицинском освидетельствовании для установления состояния опьянения» (регистрационный № 4728 от 12 февраля 2009 года) (САЗ 09-7)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18 июля 1995 года «О милиции» (СЗМР 95-3),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 17-З-VI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, Кодексом Приднестровской Молдавской Республики об административных правонарушениях, в целях приведения в соответствие с законодательством Приднестровской Молдавской Республики,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совместный Приказ Министерства юстиции Приднестровской Молдавской Республики, Министерства здравоохранения и социальной защиты Приднестровской Молдавской Республики и Министерства внутренних дел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2009 года № 26-1/51/32 «О медицинском освидетельствовании для установления состояния опьянения»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 4728 от 12 февраля 2009 года) (САЗ 09-7) с изменениями и дополнениями, внесенными Приказом Министерства юстиции Приднестровской Молдавской Республики, Министерства здравоохранения и социальной защиты Приднестровской Молдавской Республики и Министерства внутренних дел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 257/509/397</w:t>
        </w:r>
      </w:hyperlink>
      <w:r>
        <w:rPr>
          <w:rFonts w:ascii="times new roman;times" w:hAnsi="times new roman;times"/>
          <w:sz w:val="24"/>
        </w:rPr>
        <w:t xml:space="preserve"> (регистрационный № 5053 от 29 октября 2009 года) (САЗ 09-44), приказами Министерства юстиции Приднестровской Молдавской Республики, Министерства здравоохранения Приднестровской Молдавской Республики и Министерства внутренних дел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2015 года № 231/471/353</w:t>
        </w:r>
      </w:hyperlink>
      <w:r>
        <w:rPr>
          <w:rFonts w:ascii="times new roman;times" w:hAnsi="times new roman;times"/>
          <w:sz w:val="24"/>
        </w:rPr>
        <w:t xml:space="preserve"> (регистрационный № 7246 от 22 сентября 2015 года) (САЗ 15-39),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 276/640/472</w:t>
        </w:r>
      </w:hyperlink>
      <w:r>
        <w:rPr>
          <w:rFonts w:ascii="times new roman;times" w:hAnsi="times new roman;times"/>
          <w:sz w:val="24"/>
        </w:rPr>
        <w:t xml:space="preserve"> (регистрационный № 7684 от 12 декабря 2016 года) (САЗ 16-50),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 24/47/56</w:t>
        </w:r>
      </w:hyperlink>
      <w:r>
        <w:rPr>
          <w:rFonts w:ascii="times new roman;times" w:hAnsi="times new roman;times"/>
          <w:sz w:val="24"/>
        </w:rPr>
        <w:t xml:space="preserve"> (регистрационный № 8129 от 2 февраля 2018 года) (САЗ 18-5), совместным Приказом Министерства здравоохранения Приднестровской Молдавской Республики и Министерства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совместный Приказ Министерства юстиции Приднестровской Молдавской Республики, Министерства здравоохранения и социальной защиты Приднестровской Молдавской Республики и Министерства внутренних дел Приднестровской Молдавской Республики от 28 января 2009 года № 26-1\51\32 «О медицинском освидетельствовании для установления состояния опьянения» (регистрационный № 4728 от 12 февраля 2009 года) (САЗ 09-7) с изменениями и дополнениями, внесенными Приказом Министерства юстиции Приднестровской Молдавской Республики, Министерства здравоохранения и социальной защиты Приднестровской Молдавской Республики и Министерства внутренних дел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 257/509/397</w:t>
        </w:r>
      </w:hyperlink>
      <w:r>
        <w:rPr>
          <w:rFonts w:ascii="times new roman;times" w:hAnsi="times new roman;times"/>
          <w:sz w:val="24"/>
        </w:rPr>
        <w:t xml:space="preserve"> (регистрационный № 5053 от 29 октября 2009 года) (САЗ 09-44), приказами Министерства юстиции Приднестровской Молдавской Республики, Министерства здравоохранения Приднестровской Молдавской Республики и Министерства внутренних дел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2015 года № 231/471/353</w:t>
        </w:r>
      </w:hyperlink>
      <w:r>
        <w:rPr>
          <w:rFonts w:ascii="times new roman;times" w:hAnsi="times new roman;times"/>
          <w:sz w:val="24"/>
        </w:rPr>
        <w:t xml:space="preserve"> (регистрационный № 7246 от 22 сентября 2015 года) (САЗ 15-39),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 276/640/472</w:t>
        </w:r>
      </w:hyperlink>
      <w:r>
        <w:rPr>
          <w:rFonts w:ascii="times new roman;times" w:hAnsi="times new roman;times"/>
          <w:sz w:val="24"/>
        </w:rPr>
        <w:t xml:space="preserve"> (регистрационный № 7684 от 12 декабря 2016 года) (САЗ 16-50),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 24/47/56</w:t>
        </w:r>
      </w:hyperlink>
      <w:r>
        <w:rPr>
          <w:rFonts w:ascii="times new roman;times" w:hAnsi="times new roman;times"/>
          <w:sz w:val="24"/>
        </w:rPr>
        <w:t xml:space="preserve"> (регистрационный № 8129 от 2 февраля 2018 года) (САЗ 18-5),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пункта 1 Приказа слова «организации здравоохранения» заменить словами «государственные лечебно-профилактические учреждения, подведомственные Министерству здравоохранения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б) пункта 1 Приказа слова «организациях здравоохранения» заменить словами «государственных лечебно-профилактических учреждениях, подведомственных Министерству здравоохранения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 1 к Приказу изложить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реквизите Приложения № 2 к Приказу слова «Министерства юстиции Приднестровской Молдавской Республики»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наименовании Приложения № 2 к Приказу слова «организациях здравоохранения» заменить словами «государственных лечебно-профилактических учреждениях, подведомственных Министерству здравоохранения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1 Приложения № 2 к Приказу слова «в организациях здравоохранения»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 Приложения № 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Освидетельствование производится в специальных (специализированных) кабинетах наркологического диспансера, в районных наркологических кабинетах, в приемных отделениях государственных лечебно-профилактических учреждений, подведомственных Министерству здравоохранения Приднестровской Молдавской Республики, (далее - организации здравоохранения) врачами психиатрами-наркологами и врачами других специальностей, прошедшими специальную подготовку по вопросам проведения освидетельствования по программе, утвержденной Министерством здравоохранения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реквизитах приложений № 1 - № 4 Приложения № 2 к Приказу слова «организациях здравоохранения» заменить словами «государственных лечебно-профилактических учреждениях, подведомственных Министерству здравоохранения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оставляем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юстиции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здравоохранения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внутренних дел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марта 2024 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65/241/125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юстиции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 65/241/125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1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Министерства внутренних дел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января 2009 года № 26-1/51/32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Инструкция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направления граждан на освидетельствование для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установления состояния опьянения в государственные лечебно-профилактические учреждения, подведомственные Министерству здравоохранения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Настоящая Инструкция разработана в соответствии с законодательством Приднестровской Молдавской Республики и определяет порядок направления граждан, совершивших правонарушения, либо подозреваемых в совершении правонарушений, на освидетельствование для установления состояния опьянения в специальные (специализированные) кабинеты наркологического диспансера, в наркологические кабинеты, в приемные отделения государственных лечебно-профилактических учреждений, подведомственных Министерству здравоохранения Приднестровской Молдавской Республики (далее - освидетельствование).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Направление на освидетельствование граждан производится в качестве меры обеспечения производства по делу уполномоченными должностными лицами органов внутренних дел Приднестровской Молдавской Республики (далее – уполномоченные должностные лица), когда наличие опьянения является квалифицирующим признаком состава правонарушения, либо отягчающим обстоятельством правонарушения.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Основанием для направления гражданина на освидетельствование является совершение гражданином правонарушения либо наличие подозрения в совершении правонарушения и наличие одного или нескольких следующих признаков: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запах алкоголя изо рта, неустойчивость позы, нарушение речи, выраженное дрожание пальцев рук, резкое изменение окраски кожного покрова лица, поведение, не соответствующее обстановке;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заявление физических лиц об употреблении данными гражданами алкогольных, спиртосодержащих напитков, пива, напитков, изготавливаемых на основе пива;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признание самими гражданами факта употребления алкогольных, спиртосодержащих напитков, пива, напитков, изготавливаемых на основе пива;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признаков наркотического либо иного опьянения: приведенные выше признаки алкогольного опьянения (кроме запаха алкоголя изо рта), а также суженные или очень широкие зрачки, которые почти не реагируют на свет, замедленность движений либо ответов на вопросы. Специфическим признаком могут быть следы от инъекций на руках или теле;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от прохождения освидетельствования или несогласие водителей или иных лиц, управляющих транспортными средствами с показанием специальных приборов и средств, прошедших в установленном порядке поверку, с результатами освидетельствования, производимого на месте совершения административного правонарушения должностными лицами уполномоченного Президентом Приднестровской Молдавской Республики исполнительного органа государственной власти в области безопасности дорожного движения;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дорожно-транспортные происшествия, аварии, несчастные случаи на производстве, повлекшие причинение вреда здоровью человека или его смерть.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 наличии оснований, указанных в пункте 3 настоящей Инструкции, уполномоченное должностное лицо принимает меры по установлению личности гражданина и направляет гражданина, подлежащего освидетельствованию (далее - освидетельствуемый), на освидетельствование. При этом уполномоченное должностное лицо заполняет направление на освидетельствование для установления состояния опьянения (далее - направление) по форме согласно Приложению к настоящей Инструкции, в двух экземплярах.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Первый экземпляр направления вручается врачу, осуществляющему освидетельствование, уполномоченным должностным лицом, либо, в случае, когда освидетельствуемый был направлен для прохождения освидетельствования самостоятельно - самим освидетельствуемым.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Второй экземпляр направления приобщается к материалам дела.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Освидетельствуемые доставляются на освидетельствование должностными лицами.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решению уполномоченного должностного лица освидетельствуемый может быть направлен для прохождения освидетельствования самостоятельно.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отношении лиц, для которых в соответствии с законодательством Приднестровской Молдавской Республики установлен особый порядок привлечения к уголовной и административной ответственности, при необходимости их освидетельствования направление выдается представителю органа, в котором проходит государственную службу лицо, подлежащее освидетельствованию. Доставление таких лиц в государственное лечебно-профилактическое учреждение, подведомственное Министерству здравоохранения Приднестровской Молдавской Республики, осуществляется представителем соответствующего органа, не позднее одного часа с момента получения направления.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Направление на освидетельствование иностранных граждан и лиц без гражданства осуществляется на общих основаниях, а лиц, пользующихся дипломатическим иммунитетом, выдается по их согласию.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Инструкции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направления граждан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освидетельствование для установления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состояния опьянения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государственные лечебно-профилактические учреждения,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подведомственные Министерству здравоохранения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НАПРАВЛЕНИЕ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освидетельствование для установления состояния опьянения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_______________20___ г.______ часов_____ минут 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звание, Ф.И.О. должностного лица)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Направил на освидетельствование для установления состояния опьянения 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организацию здравоохранения_____________________________________________________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гражданина (ку): 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Год и место рождения: 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работы (службы):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Документ, по которому установлена личность: 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(паспорт, удостоверение личности, водительское удостоверение)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(серия, номер, дата, место выдачи документа)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 направления на освидетельствование: 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 должностного лица)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 лица, направленного на освидетельствование, Ф.И.О. подпись представителя)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17%20%D0%B3%D0%BE%D0%B4%D0%B0%20%E2%84%96%C2%A017-%D0%97-VI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6" Type="http://schemas.openxmlformats.org/officeDocument/2006/relationships/hyperlink" Target="documents/search/doc-link/?q=%D0%BE%D1%82%2028%20%D1%8F%D0%BD%D0%B2%D0%B0%D1%80%D1%8F%202009%20%D0%B3%D0%BE%D0%B4%D0%B0%20%E2%84%96%C2%A026-1/51/32%20%C2%AB%D0%9E%20%D0%BC%D0%B5%D0%B4%D0%B8%D1%86%D0%B8%D0%BD%D1%81%D0%BA%D0%BE%D0%BC%20%D0%BE%D1%81%D0%B2%D0%B8%D0%B4%D0%B5%D1%82%D0%B5%D0%BB%D1%8C%D1%81%D1%82%D0%B2%D0%BE%D0%B2%D0%B0%D0%BD%D0%B8%D0%B8%20%D0%B4%D0%BB%D1%8F%20%D1%83%D1%81%D1%82%D0%B0%D0%BD%D0%BE%D0%B2%D0%BB%D0%B5%D0%BD%D0%B8%D1%8F%20%D1%81%D0%BE%D1%81%D1%82%D0%BE%D1%8F%D0%BD%D0%B8%D1%8F%20%D0%BE%D0%BF%D1%8C%D1%8F%D0%BD%D0%B5%D0%BD%D0%B8%D1%8F%C2%BB" TargetMode="External"/><Relationship Id="rId7" Type="http://schemas.openxmlformats.org/officeDocument/2006/relationships/hyperlink" Target="documents/search/doc-link/?q=%D0%BE%D1%82%2019%20%D0%BE%D0%BA%D1%82%D1%8F%D0%B1%D1%80%D1%8F%202009%20%D0%B3%D0%BE%D0%B4%D0%B0%20%E2%84%96%C2%A0257/509/397" TargetMode="External"/><Relationship Id="rId8" Type="http://schemas.openxmlformats.org/officeDocument/2006/relationships/hyperlink" Target="documents/search/doc-link/?q=%D0%BE%D1%82%2022%20%D1%81%D0%B5%D0%BD%D1%82%D1%8F%D0%B1%D1%80%D1%8F%202015%20%D0%B3%D0%BE%D0%B4%D0%B0%20%E2%84%96%C2%A0231/471/353" TargetMode="External"/><Relationship Id="rId9" Type="http://schemas.openxmlformats.org/officeDocument/2006/relationships/hyperlink" Target="documents/search/doc-link/?q=%D0%BE%D1%82%209%20%D0%B4%D0%B5%D0%BA%D0%B0%D0%B1%D1%80%D1%8F%202016%20%D0%B3%D0%BE%D0%B4%D0%B0%20%E2%84%96%C2%A0276/640/472" TargetMode="External"/><Relationship Id="rId10" Type="http://schemas.openxmlformats.org/officeDocument/2006/relationships/hyperlink" Target="documents/search/doc-link/?q=%D0%BE%D1%82%201%20%D1%84%D0%B5%D0%B2%D1%80%D0%B0%D0%BB%D1%8F%202018%20%D0%B3%D0%BE%D0%B4%D0%B0%20%E2%84%96%C2%A024/47/56" TargetMode="External"/><Relationship Id="rId11" Type="http://schemas.openxmlformats.org/officeDocument/2006/relationships/hyperlink" Target="documents/search/doc-link/?q=%D0%BE%D1%82%2025%20%D0%BC%D0%B0%D1%80%D1%82%D0%B0%202024%20%D0%B3%D0%BE%D0%B4%D0%B0%20%E2%84%96%C2%A065/241/125" TargetMode="External"/><Relationship Id="rId12" Type="http://schemas.openxmlformats.org/officeDocument/2006/relationships/hyperlink" Target="documents/search/doc-link/?q=%D0%BE%D1%82%2028%20%D1%8F%D0%BD%D0%B2%D0%B0%D1%80%D1%8F%202009%20%D0%B3%D0%BE%D0%B4%D0%B0%20%E2%84%96%C2%A026-1/51/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1379</Words>
  <Characters>11758</Characters>
  <CharactersWithSpaces>13220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