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экономического развития Приднестровской Молдавской Республики и Министерства финансов Приднестровской Молдавской Республики от 26 мая 2020 года №380/228 «Об утверждении Положения о порядке подготовки Заключения о признании исполненными условий льготного налогообложения организаций Приднестровской Молдавской Республики и механизме восстановления предоставленных льгот» (регистрационный №9564 от 22 июня 2020 года) (САЗ 20-26)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12271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частями четырнадцатой – семнадцатой статьи 11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 (САЗ 11-39)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 22 -14),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22-26)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и Министерства финансов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2020 года № 380/228 «Об утверждении Положения о порядке подготовки Заключения о признании исполненными условий льготного налогообложения организаций Приднестровской Молдавской Республики и механизме восстановления предоставленных льгот»</w:t>
        </w:r>
      </w:hyperlink>
      <w:r>
        <w:rPr>
          <w:rFonts w:ascii="times new roman;times" w:hAnsi="times new roman;times"/>
          <w:sz w:val="24"/>
        </w:rPr>
        <w:t xml:space="preserve"> (регистрационный № 9564 от 22 июня 2020 года) (САЗ 20-26) с изменениями, внесенными приказами Министерства экономического развития Приднестровской Молдавской Республики и Министерства финансов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2021 года № 140/28</w:t>
        </w:r>
      </w:hyperlink>
      <w:r>
        <w:rPr>
          <w:rFonts w:ascii="times new roman;times" w:hAnsi="times new roman;times"/>
          <w:sz w:val="24"/>
        </w:rPr>
        <w:t xml:space="preserve"> (регистрационный №10060 от 13 марта 2021 года) (САЗ 21-10),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2022 года № 323/133</w:t>
        </w:r>
      </w:hyperlink>
      <w:r>
        <w:rPr>
          <w:rFonts w:ascii="times new roman;times" w:hAnsi="times new roman;times"/>
          <w:sz w:val="24"/>
        </w:rPr>
        <w:t xml:space="preserve"> (регистрационный №10994 от 22 апреля 2022 года) (САЗ 22-15),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2022 года № 1194/315</w:t>
        </w:r>
      </w:hyperlink>
      <w:r>
        <w:rPr>
          <w:rFonts w:ascii="times new roman;times" w:hAnsi="times new roman;times"/>
          <w:sz w:val="24"/>
        </w:rPr>
        <w:t xml:space="preserve"> (регистрационный №11375 от 16 ноября 2022 года) (САЗ 22-45),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соответствии с частями четырнадцатой – семнадцатой статьи 11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 (САЗ 11-39)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 22 -14),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22-26)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приказываем:»;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главы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«1. Настоящее Положение регламентирует процедуру подготовки Заключения о признании исполненными условий льготного налогообложения организаций здравоохранения и социального обеспечения, относящихся к санаторно-курортным учреждениям, установленных частями четырнадцатой - семнадцатой статьи 11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 (САЗ 11-39)</w:t>
        </w:r>
      </w:hyperlink>
      <w:r>
        <w:rPr>
          <w:rFonts w:ascii="times new roman;times" w:hAnsi="times new roman;times"/>
          <w:sz w:val="24"/>
        </w:rPr>
        <w:t xml:space="preserve"> и механизм восстановления предоставленных льгот в случае неисполнения данных условий.»;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 главы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«2. Для организаций здравоохранения и социального обеспечения, относящихся к санаторно-курортным учреждениям, выручка от реализации по основному виду деятельности на период с 1 января 2019 года по 31 декабря 2024 года облагается по ставке, установленной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2011 года № 156-З-V «О налоге на доходы организаций» (САЗ 11-39)</w:t>
        </w:r>
      </w:hyperlink>
      <w:r>
        <w:rPr>
          <w:rFonts w:ascii="times new roman;times" w:hAnsi="times new roman;times"/>
          <w:sz w:val="24"/>
        </w:rPr>
        <w:t xml:space="preserve">, с учетом коэффициента 0,4 при условии, что в случае, если после формирования обязательных резервных фондов, установленных действующим законодательством Приднестровской Молдавской Республики, за 2019, 2020, 2021, 2022, 2023, 2024 годы образуется чистая прибыль, она направлена организацией на реинвестирование в размере не менее 95 процентов в капитальные вложения (строительство и ремонт зданий и сооружений, приобретение и модернизация оборудования).»;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часть первую пункта 4 главы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«Уполномоченный орган осуществляет проверку исполнения условий, установленных пунктом 2 настоящего Положения, по перечню организаций, представленному Министерством финансов Приднестровской Молдавской Республики, на основании финансовой отчетности (балансовый отчет о финансовом положении (форма № 1), отчет о совокупном доходе (форма № 2)) за 2019, 2020, 2021, 2022, 2023, 2024 годы, представленной Министерством финансов Приднестровской Молдавской Республики и документов, представленных соответствующей организацией: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решения общего собрания акционеров (акционера) либо участников (участника) организации, решения собственника организации о распределении чистой прибыли по итогам 2019, 2020, 2021, 2022, 2023, 2024 годов;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документы, подтверждающие приобретение, ремонт оборудования, строительство и ремонт зданий и сооружений (договоры, сметы, сметы расходов на ремонт, акты (накладные) приема-передачи основных средств (форма № ОС-1); акт сдачи-приемки отремонтированных, реконструируемых и модернизированных объектов основных средств (форма ОС-3); инвентарная карточка учета основных средств (форма ОС-6); акт о приемке оборудования (форма ОС-14); акты о вводе объекта в эксплуатацию и другие).».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экономического развития                                                               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финансов                                                                                         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января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33/7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20%28%D0%A1%D0%90%D0%97%2011-39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2-26%29" TargetMode="External"/><Relationship Id="rId29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30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31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32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33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34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35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36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37" Type="http://schemas.openxmlformats.org/officeDocument/2006/relationships/hyperlink" Target="documents/search/doc-link/?q=%D0%BE%D1%82%209%20%D0%B8%D1%8E%D0%BD%D1%8F%202022%20%D0%B3%D0%BE%D0%B4%D0%B0%20%E2%84%96%C2%A0211%20%28%D0%A1%D0%90%D0%97%2022-22%29" TargetMode="External"/><Relationship Id="rId38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39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40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41" Type="http://schemas.openxmlformats.org/officeDocument/2006/relationships/hyperlink" Target="documents/search/doc-link/?q=%D0%BE%D1%82%2026%20%D0%BC%D0%B0%D1%8F%202020%20%D0%B3%D0%BE%D0%B4%D0%B0%20%E2%84%96%C2%A0380/228%20%C2%AB%D0%9E%D0%B1%20%D1%83%D1%82%D0%B2%D0%B5%D1%80%D0%B6%D0%B4%D0%B5%D0%BD%D0%B8%D0%B8%20%D0%9F%D0%BE%D0%BB%D0%BE%D0%B6%D0%B5%D0%BD%D0%B8%D1%8F%20%D0%BE%20%D0%BF%D0%BE%D1%80%D1%8F%D0%B4%D0%BA%D0%B5%20%D0%BF%D0%BE%D0%B4%D0%B3%D0%BE%D1%82%D0%BE%D0%B2%D0%BA%D0%B8%20%D0%97%D0%B0%D0%BA%D0%BB%D1%8E%D1%87%D0%B5%D0%BD%D0%B8%D1%8F%20%D0%BE%20%D0%BF%D1%80%D0%B8%D0%B7%D0%BD%D0%B0%D0%BD%D0%B8%D0%B8%20%D0%B8%D1%81%D0%BF%D0%BE%D0%BB%D0%BD%D0%B5%D0%BD%D0%BD%D1%8B%D0%BC%D0%B8%20%D1%83%D1%81%D0%BB%D0%BE%D0%B2%D0%B8%D0%B9%20%D0%BB%D1%8C%D0%B3%D0%BE%D1%82%D0%BD%D0%BE%D0%B3%D0%BE%20%D0%BD%D0%B0%D0%BB%D0%BE%D0%B3%D0%BE%D0%BE%D0%B1%D0%BB%D0%BE%D0%B6%D0%B5%D0%BD%D0%B8%D1%8F%20%D0%BE%D1%80%D0%B3%D0%B0%D0%BD%D0%B8%D0%B7%D0%B0%D1%86%D0%B8%D0%B9%20%D0%9F%D1%80%D0%B8%D0%B4%D0%BD%D0%B5%D1%81%D1%82%D1%80%D0%BE%D0%B2%D1%81%D0%BA%D0%BE%D0%B9%20%D0%9C%D0%BE%D0%BB%D0%B4%D0%B0%D0%B2%D1%81%D0%BA%D0%BE%D0%B9%20%D0%A0%D0%B5%D1%81%D0%BF%D1%83%D0%B1%D0%BB%D0%B8%D0%BA%D0%B8%20%D0%B8%20%D0%BC%D0%B5%D1%85%D0%B0%D0%BD%D0%B8%D0%B7%D0%BC%D0%B5%20%D0%B2%D0%BE%D1%81%D1%81%D1%82%D0%B0%D0%BD%D0%BE%D0%B2%D0%BB%D0%B5%D0%BD%D0%B8%D1%8F%20%D0%BF%D1%80%D0%B5%D0%B4%D0%BE%D1%81%D1%82%D0%B0%D0%B2%D0%BB%D0%B5%D0%BD%D0%BD%D1%8B%D1%85%20%D0%BB%D1%8C%D0%B3%D0%BE%D1%82%C2%BB" TargetMode="External"/><Relationship Id="rId42" Type="http://schemas.openxmlformats.org/officeDocument/2006/relationships/hyperlink" Target="documents/search/doc-link/?q=%D0%BE%D1%82%2017%20%D1%84%D0%B5%D0%B2%D1%80%D0%B0%D0%BB%D1%8F%202021%20%D0%B3%D0%BE%D0%B4%D0%B0%20%E2%84%96%C2%A0140/28" TargetMode="External"/><Relationship Id="rId43" Type="http://schemas.openxmlformats.org/officeDocument/2006/relationships/hyperlink" Target="documents/search/doc-link/?q=%D0%BE%D1%82%206%20%D0%B0%D0%BF%D1%80%D0%B5%D0%BB%D1%8F%202022%20%D0%B3%D0%BE%D0%B4%D0%B0%20%E2%84%96%C2%A0323/133" TargetMode="External"/><Relationship Id="rId44" Type="http://schemas.openxmlformats.org/officeDocument/2006/relationships/hyperlink" Target="documents/search/doc-link/?q=%D0%BE%D1%82%2027%20%D0%BE%D0%BA%D1%82%D1%8F%D0%B1%D1%80%D1%8F%202022%20%D0%B3%D0%BE%D0%B4%D0%B0%20%E2%84%96%201194/315" TargetMode="External"/><Relationship Id="rId45" Type="http://schemas.openxmlformats.org/officeDocument/2006/relationships/hyperlink" Target="documents/search/doc-link/?q=%D0%BE%D1%82%2014%20%D0%B8%D1%8E%D0%BD%D1%8F%202018%20%D0%B3%D0%BE%D0%B4%D0%B0%20%E2%84%96%20201%28%D0%A1%D0%90%D0%97%2018-25%29" TargetMode="External"/><Relationship Id="rId46" Type="http://schemas.openxmlformats.org/officeDocument/2006/relationships/hyperlink" Target="documents/search/doc-link/?q=%D0%BE%D1%82%2026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20%28%D0%A1%D0%90%D0%97%2011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1404</Words>
  <Characters>8076</Characters>
  <CharactersWithSpaces>9614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