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праве граждан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свободу передвижения, выбор места пребывания и жительства в пределах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18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145-З-VI «О праве граждан Приднестровской Молдавской Республики на свободу передвижения, выбор места пребывания и жительства в пределах Приднестровской Молдавской Республики» (САЗ 17-25)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 № 46-ЗД-VI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94-ЗИД-VI (САЗ 19-20)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 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20-ЗИ-VII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2023 года № 35-ЗД-VII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148-ЗИ-VII (САЗ 23-25)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263-ЗД-VII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 № 145-ЗД-VII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224-ЗИД-VII (САЗ 24-39)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8 дополнить пунктом 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«4-1. В случае если один из родителей (усыновителей, опекунов) заявит о своем несогласии о регистрации несовершеннолетнего по месту жительства либо по месту пребывания на территории Приднестровской Молдавской Республики по адресу лица, обратившегося с заявлением о регистрации несовершеннолетнего гражданина, не достигшего шестнадцатилетнего возраста, вопрос о регистрации несовершеннолетнего гражданина разрешается в судебном порядке».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 статьи 9 слова «Гражданин считается снятым с регистрационного учета по месту пребывания в жилом помещении, не являющемся местом его жительства, в следующих случаях» заменить словами «Снятие гражданина Приднестровской Молдавской Республики с регистрационного учета по месту пребывания производится органом регистрационного учета в следующих случаях».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в) пункта 1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изменение места пребывания на территории Приднестровской Молдавской Республики – на основании заявления гражданина (его представителя) в письменной форме о регистрации по новому месту пребывания на территории Приднестровской Молдавской Республики и заявления о снятии с регистрационного учета по 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1 статьи 9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выезд за пределы Приднестровской Молдавской Республики – на основании заявления гражданина (его представителя) в письменной форме о снятии его с регистрационного учета по 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2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Снятие граждан с регистрационного учета по месту пребывания по основаниям, предусмотренным подпунктами г)–з) пункта 1 настоящей статьи, осуществляется органом регистрационного учета при предъявлении документов, подтверждающих соответствующее основание. Порядок снятия граждан с регистрационного учета по месту пребывания устанавливается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снятии граждан с регистрационного учета по месту пребывания по основаниям, предусмотренным подпунктами г)–з) пункта 1 настоящей статьи, соответствующие документы могут быть представлены заинтересованными физическими и юридическими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заинтересованным физическим или юридическим лицом не представлено свидетельство о смерти, орган регистрационного учета запрашивает информацию о государственной регистрации смерти в органах записи актов гражданского состояния».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Пункт 3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При снятии граждан с регистрационного учета по месту пребывания по основанию, предусмотренному подпунктом и) пункта 1 настоящей статьи, гражданин (его представитель) обращается с заявлением о снятии с регистрационного учета по месту пребывания с указанием даты убытия в орган регистрационного учета, который производил регистрацию по месту пребывания этого гражданина.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подачи заявления о снятии с регистрационного учета по месту пребывания гражданина представителем предоставляются документ, удостоверяющий личность представителя, и документ, подтверждающий </w:t>
      </w:r>
      <w:r>
        <w:rPr/>
        <w:br/>
      </w:r>
      <w:r>
        <w:rPr>
          <w:rFonts w:ascii="times new roman;times" w:hAnsi="times new roman;times"/>
          <w:sz w:val="24"/>
        </w:rPr>
        <w:t>его полномочия».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Пункт 6 статьи 9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Статью 9 дополнить пунктом 7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Снятие гражданина с регистрационного учета по месту пребывания оформляется путем проставления в одном из документов, удостоверяющих личность гражданина Приднестровской Молдавской Республики, предусмотренных подпунктами а) и б) пункта 3 статьи 6 настоящего Закона, штампа о снятии гражданина с регистрационного учета по месту пребывания либо путем изъятия свидетельства о регистрации по месту пребывания в течение 3 (трех) рабочих дней органом регистрационного учета».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Подпункт а) пункта 1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изменение места жительства на территории Приднестровской Молдавской Республики – на основании заявления гражданина (его представителя) в письменной форме о регистрации по новому месту жительства на территории Приднестровской Молдавской Республики и заявления о снятии его с регистрационного учета по месту жительства».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Пункт 1 статьи 10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выезд за пределы Приднестровской Молдавской Республики – на основании заявления гражданина (его представителя) в письменной форме о снятии его с регистрационного учета по месту жительства».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Пункт 2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Снятие граждан с регистрационного учета по месту жительства по основаниям, предусмотренным подпунктами б)–е) пункта 1 настоящей статьи, осуществляется органом регистрационного учета при предъявлении документов, подтверждающих соответствующее основание. Порядок снятия граждан с регистрационного учета по месту жительства устанавливается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снятии граждан с регистрационного учета по месту жительства по основаниям, предусмотренным подпунктами б)–е) пункта 1 настоящей статьи, соответствующие документы могут быть представлены заинтересованными физическими и юридическими лицами.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если заинтересованным физическим или юридическим лицом не представлено свидетельство о смерти, орган регистрационного учета запрашивает информацию о государственной регистрации смерти в органах записи актов гражданского состояния».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Пункт 3 статьи 10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Пункт 4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Снятие гражданина с регистрационного учета по месту жительства оформляется путем проставления в одном из документов, удостоверяющих личность гражданина Приднестровской Молдавской Республики, предусмотренных подпунктами а) и б) пункта 3 статьи 6 настоящего Закона, штампа о снятии гражданина с регистрационного учета по месту жительства либо путем изъятия свидетельства о регистрации по месту жительства для лица, не достигшего шестнадцатилетнего возраста, в течение 5 (пяти) рабочих дней».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Статью 10 дополнить пунктом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При снятии гражданина с регистрационного учета по месту жительства по основанию, предусмотренному подпунктом ж) пункта 1 настоящей статьи, гражданин (его представитель) обращается с заявлением о снятии с регистрационного учета по месту жительства с указанием даты убытия в орган регистрационного учета, который производил регистрацию </w:t>
      </w:r>
      <w:r>
        <w:rPr/>
        <w:br/>
      </w:r>
      <w:r>
        <w:rPr>
          <w:rFonts w:ascii="times new roman;times" w:hAnsi="times new roman;times"/>
          <w:sz w:val="24"/>
        </w:rPr>
        <w:t>по месту жительства этого гражданина.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подачи заявления о снятии с регистрационного учета по месту жительства гражданина представителем предоставляются документ, удостоверяющий личность представителя, и документ, подтверждающий его полномочия».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по истечении 30 (тридцати)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346-ЗИД-VII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17%20%D0%B3%D0%BE%D0%B4%D0%B0%20%E2%84%96%20145-%D0%97-VI%20%C2%AB%D0%9E%20%D0%BF%D1%80%D0%B0%D0%B2%D0%B5%20%D0%B3%D1%80%D0%B0%D0%B6%D0%B4%D0%B0%D0%BD%20%D0%9F%D1%80%D0%B8%D0%B4%D0%BD%D0%B5%D1%81%D1%82%D1%80%D0%BE%D0%B2%D1%81%D0%BA%D0%BE%D0%B9%20%D0%9C%D0%BE%D0%BB%D0%B4%D0%B0%D0%B2%D1%81%D0%BA%D0%BE%D0%B9%20%D0%A0%D0%B5%D1%81%D0%BF%D1%83%D0%B1%D0%BB%D0%B8%D0%BA%D0%B8%20%D0%BD%D0%B0%20%D1%81%D0%B2%D0%BE%D0%B1%D0%BE%D0%B4%D1%83%20%D0%BF%D0%B5%D1%80%D0%B5%D0%B4%D0%B2%D0%B8%D0%B6%D0%B5%D0%BD%D0%B8%D1%8F%2C%20%D0%B2%D1%8B%D0%B1%D0%BE%D1%80%20%D0%BC%D0%B5%D1%81%D1%82%D0%B0%20%D0%BF%D1%80%D0%B5%D0%B1%D1%8B%D0%B2%D0%B0%D0%BD%D0%B8%D1%8F%20%D0%B8%20%D0%B6%D0%B8%D1%82%D0%B5%D0%BB%D1%8C%D1%81%D1%82%D0%B2%D0%B0%20%D0%B2%20%D0%BF%D1%80%D0%B5%D0%B4%D0%B5%D0%BB%D0%B0%D1%85%20%D0%9F%D1%80%D0%B8%D0%B4%D0%BD%D0%B5%D1%81%D1%82%D1%80%D0%BE%D0%B2%D1%81%D0%BA%D0%BE%D0%B9%20%D0%9C%D0%BE%D0%BB%D0%B4%D0%B0%D0%B2%D1%81%D0%BA%D0%BE%D0%B9%20%D0%A0%D0%B5%D1%81%D0%BF%D1%83%D0%B1%D0%BB%D0%B8%D0%BA%D0%B8%C2%BB%C2%A0%28%D0%A1%D0%90%D0%97%2017-25%29" TargetMode="External"/><Relationship Id="rId6" Type="http://schemas.openxmlformats.org/officeDocument/2006/relationships/hyperlink" Target="documents/search/doc-link/?q=%D0%BE%D1%82%2028%20%D1%84%D0%B5%D0%B2%D1%80%D0%B0%D0%BB%D1%8F%202018%20%D0%B3%D0%BE%D0%B4%D0%B0%C2%A0%E2%84%96%2046-%D0%97%D0%94-VI%20%28%D0%A1%D0%90%D0%97%2018-9%29" TargetMode="External"/><Relationship Id="rId7" Type="http://schemas.openxmlformats.org/officeDocument/2006/relationships/hyperlink" Target="documents/search/doc-link/?q=%D0%BE%D1%82%2029%20%D0%BC%D0%B0%D1%8F%202019%20%D0%B3%D0%BE%D0%B4%D0%B0%20%E2%84%96%2094-%D0%97%D0%98%D0%94-VI%20%28%D0%A1%D0%90%D0%97%2019-20%29" TargetMode="External"/><Relationship Id="rId8" Type="http://schemas.openxmlformats.org/officeDocument/2006/relationships/hyperlink" Target="documents/search/doc-link/?q=%D0%BE%D1%82%2015%20%D0%B8%D1%8E%D0%BD%D1%8F%202020%20%D0%B3%D0%BE%D0%B4%D0%B0%20%E2%84%96%2077-%D0%97%D0%98%D0%94-VI%20%28%D0%A1%D0%90%D0%97%2020-25%29" TargetMode="External"/><Relationship Id="rId9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0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1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2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13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4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15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16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7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8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9" Type="http://schemas.openxmlformats.org/officeDocument/2006/relationships/hyperlink" Target="documents/search/doc-link/?q=%D0%BE%D1%82%2023%20%D0%B4%D0%B5%D0%BA%D0%B0%D0%B1%D1%80%D1%8F%202021%20%D0%B3%D0%BE%D0%B4%D0%B0%20%E2%84%96%20340-%D0%97%D0%98-VII%C2%A0%28%D0%A1%D0%90%D0%97%2021-51%29" TargetMode="External"/><Relationship Id="rId20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21" Type="http://schemas.openxmlformats.org/officeDocument/2006/relationships/hyperlink" Target="documents/search/doc-link/?q=%D0%BE%D1%82%2016%20%D1%84%D0%B5%D0%B2%D1%80%D0%B0%D0%BB%D1%8F%202022%20%D0%B3%D0%BE%D0%B4%D0%B0%20%E2%84%96%2020-%D0%97%D0%98-VII%20%28%D0%A1%D0%90%D0%97%2022-6%29" TargetMode="External"/><Relationship Id="rId22" Type="http://schemas.openxmlformats.org/officeDocument/2006/relationships/hyperlink" Target="documents/search/doc-link/?q=%D0%BE%D1%82%2013%20%D0%BC%D0%B0%D1%80%D1%82%D0%B0%202023%20%D0%B3%D0%BE%D0%B4%D0%B0%C2%A0%E2%84%96%2035-%D0%97%D0%94-VII%20%28%D0%A1%D0%90%D0%97%2023-11%29" TargetMode="External"/><Relationship Id="rId23" Type="http://schemas.openxmlformats.org/officeDocument/2006/relationships/hyperlink" Target="documents/search/doc-link/?q=%D0%BE%D1%82%2020%20%D0%B8%D1%8E%D0%BD%D1%8F%202023%20%D0%B3%D0%BE%D0%B4%D0%B0%20%E2%84%96%20148-%D0%97%D0%98-VII%20%28%D0%A1%D0%90%D0%97%2023-25%29" TargetMode="External"/><Relationship Id="rId24" Type="http://schemas.openxmlformats.org/officeDocument/2006/relationships/hyperlink" Target="documents/search/doc-link/?q=%D0%BE%D1%82%2025%20%D0%B8%D1%8E%D0%BB%D1%8F%202023%20%D0%B3%D0%BE%D0%B4%D0%B0%20%E2%84%96%20263-%D0%97%D0%94-VII%20%28%D0%A1%D0%90%D0%97%2023-30%29" TargetMode="External"/><Relationship Id="rId25" Type="http://schemas.openxmlformats.org/officeDocument/2006/relationships/hyperlink" Target="documents/search/doc-link/?q=%D0%BE%D1%82%2011%20%D0%B8%D1%8E%D0%BB%D1%8F%202024%20%D0%B3%D0%BE%D0%B4%D0%B0%C2%A0%E2%84%96%20145-%D0%97%D0%94-VII%20%28%D0%A1%D0%90%D0%97%2024-29%29" TargetMode="External"/><Relationship Id="rId26" Type="http://schemas.openxmlformats.org/officeDocument/2006/relationships/hyperlink" Target="documents/search/doc-link/?q=%D0%BE%D1%82%2026%20%D1%81%D0%B5%D0%BD%D1%82%D1%8F%D0%B1%D1%80%D1%8F%202024%20%D0%B3%D0%BE%D0%B4%D0%B0%20%E2%84%96%20224-%D0%97%D0%98%D0%94-VII%C2%A0%28%D0%A1%D0%90%D0%97%2024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1133</Words>
  <Characters>7389</Characters>
  <CharactersWithSpaces>8527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