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изменения и дополнения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25 октября 2013 года № 255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Положения о порядке установления надбавок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 доплат к должностному окладу работников организаций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высшего и послевузовского профессионального образования,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организаций повышения квалификации,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 учетом специфики условий их труда»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августа 2003 года № 327-З-III «О заработной плате работников бюджетной сферы, денежном довольствии военнослужащих и лиц, приравненных к ним по условиям выплат денежного довольствия, денежном содержании государственных гражданских служащих» (САЗ 03-33)</w:t>
        </w:r>
      </w:hyperlink>
      <w:r>
        <w:rPr>
          <w:rFonts w:ascii="times new roman;times" w:hAnsi="times new roman;times"/>
          <w:sz w:val="24"/>
        </w:rPr>
        <w:t xml:space="preserve">, в целях определения порядка установления надбавок и доплат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к должностному окладу работников организаций высшего и послевузовского профессионального образования, организаций повышения квалификации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за особенности профессиональной деятельности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октября 2013 года № 255 «Об утверждении Положения 
о порядке установления надбавок и доплат к должностному окладу работников организаций высшего и послевузовского профессионального образования, организаций повышения квалификации, с учетом специфики условий их труда» (САЗ 13-42)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дополнением,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апреля 
2018 года № 127 (САЗ 18-17)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ноября 2018 года № 372 (САЗ 18-44)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2019 года № 267 (САЗ 19-27)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мая 2023 года № 158 
(САЗ 23-19)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марта 2024 года № 145 (САЗ 24-13)</w:t>
        </w:r>
      </w:hyperlink>
      <w:r>
        <w:rPr>
          <w:rFonts w:ascii="times new roman;times" w:hAnsi="times new roman;times"/>
          <w:sz w:val="24"/>
        </w:rPr>
        <w:t xml:space="preserve">, следующие изменение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и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 наименовании главы 4 Приложения к Постановлению слово «Доплата» заменить словами «Надбавки и доплаты»;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главу 4 Приложения к Постановлению дополнить пунктами 17-1, 17-2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«17-1. С учетом особенностей профессиональной деятельности руководитель организации в соответствии с Положением об оплате труда вправе устанавливать иные надбавки и доплаты в пределах фонда оплаты труда, утвержденного на соответствующий финансовый год.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Положение об оплате труда организации (за исключением государственного образовательного учреждения «Приднестровский государственный университет им. Т.Г. Шевченко») согласовывается </w:t>
      </w:r>
      <w:r>
        <w:rPr/>
        <w:br/>
      </w:r>
      <w:r>
        <w:rPr>
          <w:rFonts w:ascii="times new roman;times" w:hAnsi="times new roman;times"/>
          <w:sz w:val="24"/>
        </w:rPr>
        <w:t>с вышестоящим исполнительным органом государственной власти.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17-2. Суммарная величина отраслевых надбавок и доплат при исчислении заработной платы одного работника в соответствии с пунктом 5 статьи 5 Закона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августа 2003 года № 327-З-III «О заработной плате работников бюджетной сферы, денежном довольствии военнослужащих и лиц, приравненных к ним по условиям выплат денежного довольствия, денежном содержании государственных гражданских служащих» (САЗ 03-33)</w:t>
        </w:r>
      </w:hyperlink>
      <w:r>
        <w:rPr>
          <w:rFonts w:ascii="times new roman;times" w:hAnsi="times new roman;times"/>
          <w:sz w:val="24"/>
        </w:rPr>
        <w:t xml:space="preserve"> не может превышать 140 РУ МЗП».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2. Настоящее Постановление вступает в силу со дня, следующего за днем официального опубликования, и распространяет свое действие </w:t>
      </w:r>
      <w:r>
        <w:rPr/>
        <w:br/>
      </w:r>
      <w:r>
        <w:rPr>
          <w:rFonts w:ascii="times new roman;times" w:hAnsi="times new roman;times"/>
          <w:sz w:val="24"/>
        </w:rPr>
        <w:t>на правоотношения, возникшие с 1 февраля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  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5%20%D0%BE%D0%BA%D1%82%D1%8F%D0%B1%D1%80%D1%8F%202013%20%D0%B3%D0%BE%D0%B4%D0%B0%20%E2%84%96%20255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11%20%D0%B0%D0%B2%D0%B3%D1%83%D1%81%D1%82%D0%B0%202003%20%D0%B3%D0%BE%D0%B4%D0%B0%20%E2%84%96%20327-%D0%97-III%20%C2%AB%D0%9E%20%D0%B7%D0%B0%D1%80%D0%B0%D0%B1%D0%BE%D1%82%D0%BD%D0%BE%D0%B9%20%D0%BF%D0%BB%D0%B0%D1%82%D0%B5%20%D1%80%D0%B0%D0%B1%D0%BE%D1%82%D0%BD%D0%B8%D0%BA%D0%BE%D0%B2%20%D0%B1%D1%8E%D0%B4%D0%B6%D0%B5%D1%82%D0%BD%D0%BE%D0%B9%20%D1%81%D1%84%D0%B5%D1%80%D1%8B%2C%20%D0%B4%D0%B5%D0%BD%D0%B5%D0%B6%D0%BD%D0%BE%D0%BC%20%D0%B4%D0%BE%D0%B2%D0%BE%D0%BB%D1%8C%D1%81%D1%82%D0%B2%D0%B8%D0%B8%20%D0%B2%D0%BE%D0%B5%D0%BD%D0%BD%D0%BE%D1%81%D0%BB%D1%83%D0%B6%D0%B0%D1%89%D0%B8%D1%85%20%D0%B8%20%D0%BB%D0%B8%D1%86%2C%20%D0%BF%D1%80%D0%B8%D1%80%D0%B0%D0%B2%D0%BD%D0%B5%D0%BD%D0%BD%D1%8B%D1%85%20%D0%BA%20%D0%BD%D0%B8%D0%BC%20%D0%BF%D0%BE%20%D1%83%D1%81%D0%BB%D0%BE%D0%B2%D0%B8%D1%8F%D0%BC%20%D0%B2%D1%8B%D0%BF%D0%BB%D0%B0%D1%82%20%D0%B4%D0%B5%D0%BD%D0%B5%D0%B6%D0%BD%D0%BE%D0%B3%D0%BE%20%D0%B4%D0%BE%D0%B2%D0%BE%D0%BB%D1%8C%D1%81%D1%82%D0%B2%D0%B8%D1%8F%2C%20%D0%B4%D0%B5%D0%BD%D0%B5%D0%B6%D0%BD%D0%BE%D0%BC%20%D1%81%D0%BE%D0%B4%D0%B5%D1%80%D0%B6%D0%B0%D0%BD%D0%B8%D0%B8%20%D0%B3%D0%BE%D1%81%D1%83%D0%B4%D0%B0%D1%80%D1%81%D1%82%D0%B2%D0%B5%D0%BD%D0%BD%D1%8B%D1%85%20%D0%B3%D1%80%D0%B0%D0%B6%D0%B4%D0%B0%D0%BD%D1%81%D0%BA%D0%B8%D1%85%20%D1%81%D0%BB%D1%83%D0%B6%D0%B0%D1%89%D0%B8%D1%85%C2%BB%20%28%D0%A1%D0%90%D0%97%2003-33%29" TargetMode="External"/><Relationship Id="rId8" Type="http://schemas.openxmlformats.org/officeDocument/2006/relationships/hyperlink" Target="documents/search/doc-link/?q=%D0%BE%D1%82%2025%20%D0%BE%D0%BA%D1%82%D1%8F%D0%B1%D1%80%D1%8F%202013%20%D0%B3%D0%BE%D0%B4%D0%B0%20%E2%84%96%20255%20%C2%AB%D0%9E%D0%B1%20%D1%83%D1%82%D0%B2%D0%B5%D1%80%D0%B6%D0%B4%D0%B5%D0%BD%D0%B8%D0%B8%20%D0%9F%D0%BE%D0%BB%D0%BE%D0%B6%D0%B5%D0%BD%D0%B8%D1%8F%20%0A%D0%BE%20%D0%BF%D0%BE%D1%80%D1%8F%D0%B4%D0%BA%D0%B5%20%D1%83%D1%81%D1%82%D0%B0%D0%BD%D0%BE%D0%B2%D0%BB%D0%B5%D0%BD%D0%B8%D1%8F%20%D0%BD%D0%B0%D0%B4%D0%B1%D0%B0%D0%B2%D0%BE%D0%BA%20%D0%B8%20%D0%B4%D0%BE%D0%BF%D0%BB%D0%B0%D1%82%20%D0%BA%20%D0%B4%D0%BE%D0%BB%D0%B6%D0%BD%D0%BE%D1%81%D1%82%D0%BD%D0%BE%D0%BC%D1%83%20%D0%BE%D0%BA%D0%BB%D0%B0%D0%B4%D1%83%20%D1%80%D0%B0%D0%B1%D0%BE%D1%82%D0%BD%D0%B8%D0%BA%D0%BE%D0%B2%20%D0%BE%D1%80%D0%B3%D0%B0%D0%BD%D0%B8%D0%B7%D0%B0%D1%86%D0%B8%D0%B9%20%D0%B2%D1%8B%D1%81%D1%88%D0%B5%D0%B3%D0%BE%20%D0%B8%20%D0%BF%D0%BE%D1%81%D0%BB%D0%B5%D0%B2%D1%83%D0%B7%D0%BE%D0%B2%D1%81%D0%BA%D0%BE%D0%B3%D0%BE%20%D0%BF%D1%80%D0%BE%D1%84%D0%B5%D1%81%D1%81%D0%B8%D0%BE%D0%BD%D0%B0%D0%BB%D1%8C%D0%BD%D0%BE%D0%B3%D0%BE%20%D0%BE%D0%B1%D1%80%D0%B0%D0%B7%D0%BE%D0%B2%D0%B0%D0%BD%D0%B8%D1%8F%2C%20%D0%BE%D1%80%D0%B3%D0%B0%D0%BD%D0%B8%D0%B7%D0%B0%D1%86%D0%B8%D0%B9%20%D0%BF%D0%BE%D0%B2%D1%8B%D1%88%D0%B5%D0%BD%D0%B8%D1%8F%20%D0%BA%D0%B2%D0%B0%D0%BB%D0%B8%D1%84%D0%B8%D0%BA%D0%B0%D1%86%D0%B8%D0%B8%2C%20%D1%81%20%D1%83%D1%87%D0%B5%D1%82%D0%BE%D0%BC%20%D1%81%D0%BF%D0%B5%D1%86%D0%B8%D1%84%D0%B8%D0%BA%D0%B8%20%D1%83%D1%81%D0%BB%D0%BE%D0%B2%D0%B8%D0%B9%20%D0%B8%D1%85%20%D1%82%D1%80%D1%83%D0%B4%D0%B0%C2%BB%20%28%D0%A1%D0%90%D0%97%2013-42%29" TargetMode="External"/><Relationship Id="rId9" Type="http://schemas.openxmlformats.org/officeDocument/2006/relationships/hyperlink" Target="documents/search/doc-link/?q=%D0%BE%D1%82%2024%20%D0%B0%D0%BF%D1%80%D0%B5%D0%BB%D1%8F%20%0A2018%20%D0%B3%D0%BE%D0%B4%D0%B0%20%E2%84%96%20127%20%28%D0%A1%D0%90%D0%97%2018-17%29" TargetMode="External"/><Relationship Id="rId10" Type="http://schemas.openxmlformats.org/officeDocument/2006/relationships/hyperlink" Target="documents/search/doc-link/?q=%D0%BE%D1%82%202%20%D0%BD%D0%BE%D1%8F%D0%B1%D1%80%D1%8F%202018%20%D0%B3%D0%BE%D0%B4%D0%B0%20%E2%84%96%20372%20%28%D0%A1%D0%90%D0%97%2018-44%29" TargetMode="External"/><Relationship Id="rId11" Type="http://schemas.openxmlformats.org/officeDocument/2006/relationships/hyperlink" Target="documents/search/doc-link/?q=%D0%BE%D1%82%2019%20%D0%B8%D1%8E%D0%BB%D1%8F%202019%20%D0%B3%D0%BE%D0%B4%D0%B0%20%E2%84%96%20267%20%28%D0%A1%D0%90%D0%97%2019-27%29" TargetMode="External"/><Relationship Id="rId12" Type="http://schemas.openxmlformats.org/officeDocument/2006/relationships/hyperlink" Target="documents/search/doc-link/?q=%D0%BE%D1%82%2011%20%D0%BC%D0%B0%D1%8F%202023%20%D0%B3%D0%BE%D0%B4%D0%B0%20%E2%84%96%20158%20%0A%28%D0%A1%D0%90%D0%97%2023-19%29" TargetMode="External"/><Relationship Id="rId13" Type="http://schemas.openxmlformats.org/officeDocument/2006/relationships/hyperlink" Target="documents/search/doc-link/?q=%D0%BE%D1%82%2018%20%D0%BC%D0%B0%D1%80%D1%82%D0%B0%202024%20%D0%B3%D0%BE%D0%B4%D0%B0%20%E2%84%96%20145%20%28%D0%A1%D0%90%D0%97%2024-13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428</Words>
  <Characters>2910</Characters>
  <CharactersWithSpaces>3380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