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совместный Приказ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433/467 «Об утверждении Порядка проведения экспертизы временной нетрудоспособности»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12684 от 22 августа 2024 года) (САЗ 24-35)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ноября 2024 г.</w:t>
      </w:r>
      <w:r>
        <w:rPr/>
        <w:br/>
      </w:r>
      <w:r>
        <w:rPr>
          <w:rStyle w:val="Strong"/>
          <w:rFonts w:ascii="times new roman;times" w:hAnsi="times new roman;times"/>
          <w:sz w:val="24"/>
        </w:rPr>
        <w:t>Регистрационный № 12841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Трудовым кодексом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2009 года № 739-З-IV «Об обеспечении пособиями по временной нетрудоспособности, по беременности и родам граждан, подлежащих государственному социальному страхованию» (САЗ 09-18)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372-З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выдачи документов, удостоверяющих временную нетрудоспособность граждан, приказываем: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совместный Приказ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433/467 «Об утверждении Порядка проведения экспертизы временной нетрудоспособности»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 12684 от 22 августа 2021 года) (САЗ 24-35) с изменениями, внесёнными совместным Приказом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2024 года № 626/81</w:t>
        </w:r>
      </w:hyperlink>
      <w:r>
        <w:rPr>
          <w:rFonts w:ascii="times new roman;times" w:hAnsi="times new roman;times"/>
          <w:sz w:val="24"/>
        </w:rPr>
        <w:t xml:space="preserve"> (регистрационный № 12729 от 27 сентября 2024 года) (САЗ 24-39),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63 Приложения к Приказу дополнить подпунктом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в случае сопровождения ребенка в возрасте до 18 (восемнадцати) лет при его болезни, связанной с поствакцинальным осложнением, при злокачественных новообразованиях, включая злокачественные новообразования лимфоидной, кроветворной и родственных им тканей, - за весь период совместного пребывания застрахованного лица с ребенком, направленным в порядке, установленном законодательством Приднестровской Молдавской Республики, на лечение в санаторно-курортное учреждение, независимо от того, кем и за чей счет предоставлена путевка, но не более 1 (одного) раза в календарном году».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совместный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совместный Приказ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здравоохранения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по социальной защите и труду                              Е. КУЛИЧЕНКО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745/101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8%D1%8E%D0%BD%D1%8F%202024%20%D0%B3%D0%BE%D0%B4%D0%B0%20%E2%84%96%20433/467%20%C2%AB%D0%9E%D0%B1%20%D1%83%D1%82%D0%B2%D0%B5%D1%80%D0%B6%D0%B4%D0%B5%D0%BD%D0%B8%D0%B8%20%D0%9F%D0%BE%D1%80%D1%8F%D0%B4%D0%BA%D0%B0%20%D0%BF%D1%80%D0%BE%D0%B2%D0%B5%D0%B4%D0%B5%D0%BD%D0%B8%D1%8F%20%D1%8D%D0%BA%D1%81%D0%BF%D0%B5%D1%80%D1%82%D0%B8%D0%B7%D1%8B%20%D0%B2%D1%80%D0%B5%D0%BC%D0%B5%D0%BD%D0%BD%D0%BE%D0%B9%20%D0%BD%D0%B5%D1%82%D1%80%D1%83%D0%B4%D0%BE%D1%81%D0%BF%D0%BE%D1%81%D0%BE%D0%B1%D0%BD%D0%BE%D1%81%D1%82%D0%B8%C2%BB" TargetMode="External"/><Relationship Id="rId6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7" Type="http://schemas.openxmlformats.org/officeDocument/2006/relationships/hyperlink" Target="documents/search/doc-link/?q=%D0%BE%D1%82%2028%20%D0%B0%D0%BF%D1%80%D0%B5%D0%BB%D1%8F%202009%20%D0%B3%D0%BE%D0%B4%D0%B0%20%E2%84%96%20739-%D0%97-IV%20%C2%AB%D0%9E%D0%B1%20%D0%BE%D0%B1%D0%B5%D1%81%D0%BF%D0%B5%D1%87%D0%B5%D0%BD%D0%B8%D0%B8%20%D0%BF%D0%BE%D1%81%D0%BE%D0%B1%D0%B8%D1%8F%D0%BC%D0%B8%20%D0%BF%D0%BE%20%D0%B2%D1%80%D0%B5%D0%BC%D0%B5%D0%BD%D0%BD%D0%BE%D0%B9%20%D0%BD%D0%B5%D1%82%D1%80%D1%83%D0%B4%D0%BE%D1%81%D0%BF%D0%BE%D1%81%D0%BE%D0%B1%D0%BD%D0%BE%D1%81%D1%82%D0%B8%2C%20%D0%BF%D0%BE%20%D0%B1%D0%B5%D1%80%D0%B5%D0%BC%D0%B5%D0%BD%D0%BD%D0%BE%D1%81%D1%82%D0%B8%20%D0%B8%20%D1%80%D0%BE%D0%B4%D0%B0%D0%BC%20%D0%B3%D1%80%D0%B0%D0%B6%D0%B4%D0%B0%D0%BD%2C%20%D0%BF%D0%BE%D0%B4%D0%BB%D0%B5%D0%B6%D0%B0%D1%89%D0%B8%D1%85%20%D0%B3%D0%BE%D1%81%D1%83%D0%B4%D0%B0%D1%80%D1%81%D1%82%D0%B2%D0%B5%D0%BD%D0%BD%D0%BE%D0%BC%D1%83%20%D1%81%D0%BE%D1%86%D0%B8%D0%B0%D0%BB%D1%8C%D0%BD%D0%BE%D0%BC%D1%83%20%D1%81%D1%82%D1%80%D0%B0%D1%85%D0%BE%D0%B2%D0%B0%D0%BD%D0%B8%D1%8E%C2%BB%20%28%D0%A1%D0%90%D0%97%2009-18%29" TargetMode="External"/><Relationship Id="rId8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9" Type="http://schemas.openxmlformats.org/officeDocument/2006/relationships/hyperlink" Target="documents/search/doc-link/?q=%D0%BE%D1%82%208%20%D1%8F%D0%BD%D0%B2%D0%B0%D1%80%D1%8F%202001%20%D0%B3%D0%BE%D0%B4%D0%B0%20%E2%84%96%20372-%D0%97%20%C2%AB%D0%9E%20%D0%B7%D0%B0%D0%BD%D1%8F%D1%82%D0%BE%D1%81%D1%82%D0%B8%20%D0%BD%D0%B0%D1%81%D0%B5%D0%BB%D0%B5%D0%BD%D0%B8%D1%8F%C2%BB%20%28%D0%A1%D0%97%D0%9C%D0%A0%2001-1%29" TargetMode="External"/><Relationship Id="rId10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11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12" Type="http://schemas.openxmlformats.org/officeDocument/2006/relationships/hyperlink" Target="documents/search/doc-link/?q=%D0%BE%D1%82%206%20%D1%81%D0%B5%D0%BD%D1%82%D1%8F%D0%B1%D1%80%D1%8F%202024%20%D0%B3%D0%BE%D0%B4%D0%B0%20%E2%84%96%20626/8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451</Words>
  <Characters>3257</Characters>
  <CharactersWithSpaces>3777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