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фармацевтической деятельности </w:t>
        <w:br/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2005 года № 597-ЗИ-III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
2006 года № 18-ЗИД-IV (САЗ 06-15)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2006 года № 53-ЗИД-IV 
(САЗ 06-27)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2007 года № 242-ЗИД-IV (САЗ 07-27)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2007 года № 291-ЗИД-IV (САЗ 07-34)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459-ЗИ-IV 
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461-ЗД-IV 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462-ЗД-IV 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2008 года № 526-ЗД-IV (САЗ 08-31)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612-ЗИД-IV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
№ 214-ЗД-V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164-ЗИД-V (САЗ 12-33)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151-ЗИД-VI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
№ 264-ЗД-VI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117-ЗИД-VI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№ 226-ЗИД-VII (САЗ 20-52)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300-ЗИ-VII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315-ЗИД-VII 
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366-ЗИ-VII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381-ЗИ-VII (САЗ 23-50)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фармацевтическая деятельность – это деятельность в сфере обращения лекарственных средств для медицинского применения и изделий медицинского назначения, в сфере обращения лекарственных средств для ветеринарного применения, производства и реализации лекарственных средств: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обращение медико-фармацевтической продукции – разработка, доклинические исследования, клинические исследования, государственная регистрация, сертификация и контроль качества, производство, изготовление, хранение, перевозка, ввоз (импорт) в Приднестровскую Молдавскую Республику, вывоз из Приднестровской Молдавской Республики, отпуск, оптовая и розничная реализация, передача, применение, уничтожение лекарственных средств и изделий медицинского назначения».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с)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«с) фармацевтическая субстанция –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происхождения, которое предназначено для производства, изготовления лекарственных препаратов и определяет их эффективность».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ш)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«ш) фальсифицированное лекарственное средство – лекарственное средство, сопровождаемое ложной информацией о его составе и (или) производителе».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я)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«я) регистрационное досье – комплект документов и материалов установленной структуры и содержания, представляемый вместе с заявкой на проведение государственной регистрации медико-фармацевтической продукции и утвержденный в процессе государственной регистрации медико-фармацевтической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Статью 2 дополнить подпунктами я-15), я-16)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«я-15) фармаконадзор – вид деятельности по мониторингу эффективности и безопасности лекарственных препаратов, направленный на выявление, оценку и предотвращение нежелательных последствий применения лекарственных препаратов, осуществляемый в порядке, установленном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я-16) контрафактное лекарственное средство – лекарственное средство, находящееся в обороте с нарушением гражданского законодательства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Статью 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4. Государственное регулирование обращения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медико-фармацевтической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Государственное регулирование обращения медико-фармацевтической продукции осуществляется в установленном действующим законодательством Приднестровской Молдавской Республики порядке путем проведения: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лицензирования фармацевтической деятельности в сфере обращения лекарственных средств для медицинского применения и изделий медицинского назначения: их ввоза (импорта) на территорию Приднестровской Молдавской Республики, оптовой, розничной реализации и изготовления (за исключением линз контактных и для коррекции зрения); лицензирования фармацевтической деятельности в сфере обращения лекарственных средств для ветеринарного применения.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Лицензированию не подлежит ввоз (импорт) на территорию Приднестровской Молдавской Республики лекарственных средств для медицинского применения и изделий медицинского назначения, осуществляемый в целях оказания медицинских услуг субъектами медицинской деятельности, обладающими лицензией на осуществление медицинской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государственной регистрации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сертификации медико-фармацевтической продукции в порядке, определяемом действующим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аттестации специалистов-фармацевтов, провизоров;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государственного контроля за фармацевтической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государственного регулирования цен на медико-фармацевтическую продукцию (за исключением медико-фармацевтической продукции, произведенной, изготовленной и реализуемой организациями – производителями, изготовителями лекарственных средств на территории Приднестровской Молдавской Республики), в том числе на жизненно важные лекарственные средства для медицинского применения в соответствии с перечнем, утвержденным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Пункт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здравоохранения, в пределах своих полномочий: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реализует единую государственную политику в Приднестровской Молдавской Республике в сфере обращения лекарственных средств для медицинского применения и изделий медицинского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реализует программы обеспечения населения Приднестровской Молдавской Республики лекарственными средствами для медицинского применения и изделиями медицинского назначения и развития фармацевтической промышленности;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разрабатывает и утверждает нормативные правовые акты по вопросам, связанным с обращением лекарственных средств для медицинского применения и изделий медицинского назначения, в пределах </w:t>
      </w:r>
      <w:r>
        <w:rPr/>
        <w:br/>
      </w:r>
      <w:r>
        <w:rPr>
          <w:rFonts w:ascii="times new roman;times" w:hAnsi="times new roman;times"/>
          <w:sz w:val="24"/>
        </w:rPr>
        <w:t>компетенции, установленной действующим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разрабатывает и утверждает перечни жизненно важных лекарственных средств для медицинского применения и изделий медицинского назначения, отпускаемых по рецепту врача;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утверждает фармакопейные статьи, за исключением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осуществляет отнесение лекарственных средств для медицинского применения к спискам А и Б (в зависимости от степени токсичности содержащихся в них веществ), к перечням лекарственных средств, подлежащих отпуску по рецепту врача, ведение списков А и Б лекарственных средств с учетом появления либо прекращения нахождения в обращении лекарственных средств, подлежащих внесению в данные списки;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выдает заключения о соответствии требованиям нормативных правовых актов фармацевтических организаций, указанных в </w:t>
      </w:r>
      <w:r>
        <w:rPr/>
        <w:br/>
      </w:r>
      <w:r>
        <w:rPr>
          <w:rFonts w:ascii="times new roman;times" w:hAnsi="times new roman;times"/>
          <w:sz w:val="24"/>
        </w:rPr>
        <w:t>подпунктах а)–е) пункта 2 статьи 26 настоящего Закона, для получения лицензии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выдает заключения о соответствии требованиям нормативных правовых актов деятельности по производству и реализации лекарственных средств и изделий медицинского назначения собственного производства организациям, указанным в пункте 2 статьи 12 настоящего Закона, для получения лицензии на производство и реализацию лекарственных средств и изделий медицинского назначения собственного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осуществляет лицензионный контроль за соблюдением лицензионных требований и условий юридическими лицами, осуществляющими фармацевтическую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согласовывает проведение доклинических и клинических исследований лекарственных средств для медицинского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устанавливает порядок уничтожения недоброкачественных, фальсифицированных, а также и контрафактных лекарственных средств для медицинского применения в соответствии с действующим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осуществляет фармаконадзор;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участвует в пределах своей компетенции в международном сотрудничестве в сфере обращения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выполняет иные полномочия, предусмотренные действующим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Пункт 2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организации ветеринарной лечебной работы: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реализует единую государственную политику в сфере обращения ветеринарных препаратов и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разрабатывает и утверждает нормативные правовые акты по вопросам, связанным с обращением ветеринарных препаратов и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осуществляет государственную регистрацию лекарственных средств для ветеринарного применения с ведением Государственного регистра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выдает заключения о соответствии требованиям нормативных правовых актов фармацевтическим организациям, предусмотренным подпунктами ж), з) пункта 2 статьи 26 настоящего Закона, для получения лицензии на осуществление фармацевтической деятельности в сфере обращения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утверждает фармакопейные статьи на лекарственные средства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выполняет иные полномочия, предусмотренные законодательством Приднестровской Молдавской Республики в сфере обращения лекарственных средств для ветеринарного применения».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Статью 5-1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5-1. Полномочия уполномоченной Правительством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 по обеспечению контроля качества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медико-фармацевтической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 в пределах своих полномочий: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проводит государственную регистрацию лекарственных средств для медицинского применения и изделий медицинского назначения в порядке, установленном уполномоченным Правительством Приднестровской Молдавской Республики исполнительным органом государственной власти, </w:t>
      </w:r>
      <w:r>
        <w:rPr/>
        <w:br/>
      </w:r>
      <w:r>
        <w:rPr>
          <w:rFonts w:ascii="times new roman;times" w:hAnsi="times new roman;times"/>
          <w:sz w:val="24"/>
        </w:rPr>
        <w:t>в ведении которого находятся вопросы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проводит сертификацию медико-фармацевтической продукции в порядке, установленном уполномоченным Правительством Приднестровской Молдавской Республики исполнительным органом государственной власти в области технического регулирования и обеспечения единства измерений;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осуществляет лабораторные испытания лекарственных средств для медицинского применения и изделий медицинского назначения, производимых в Приднестровской Молдавской Республике или ввозимых на территорию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осуществляет безопасное уничтожение недоброкачественных, фальсифицированных, контрафактных лекарственных средств для медицинского применения, а также участвует в их безопасном уничтожении в соответствии с порядком, установленным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Статью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6. Лицензирование фармацевтической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сфере обращения лекарственных средств для медицинского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применения и изделий медицинского назначения,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фармацевтической деятельности в сфере обращения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лекарственных средств для ветеринарного применения,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деятельности по производству и реализации лекарственных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 и изделий медицинского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собственного производства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Приднестровской Молдавской Республике подлежат лицензированию в соответствии с действующим законодательством Приднестровской Молдавской Республики следующие виды фармацевтической деятельности в сфере обращения медико-фармацевтической продукции: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фармацевтическая деятельность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фармацевтическая деятельность в сфере обращения лекарственных средств для ветеринарного применения: их ввоз (импорт) на территорию Приднестровской Молдавской Республики, оптовая, розничная реализация и изготовление;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деятельность по производству и реализации лекарственных средств и изделий медицинского назначения собственного производства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Для получения лицензии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 и (или) лицензии на осуществление фармацевтической деятельности в сфере обращения лекарственных средств для ветеринарного применения соискатель лицензии предоставляет в орган, уполномоченный на оформление и выдачу лицензии, помимо документов, предусмотренных законом, регулирующим лицензирование отдельных видов деятельности,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списочный состав специалистов, имеющих соответствующее профильное образование;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заключение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здравоохранения, о соответствии требованиям нормативных правовых актов фармацевтических организаций, предусмотренных подпунктами а)–е) пункта 2 статьи 26 настоящего Закона, – для получения лицензии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назначения; заключение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организации ветеринарной лечебной работы, о соответствии требованиям нормативных правовых актов фармацевтических организаций, предусмотренных подпунктами ж), з) пункта 2 статьи 26 настоящего Закона, – для получения лицензии на осуществление фармацевтической деятельности в сфере обращения лекарственных средств для ветеринарного применения. Плата за выдачу заключения не взимается.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Для получения лицензии на осуществление производства и реализации лекарственных средств соискатель лицензии предоставляет в орган, уполномоченный на оформление и выдачу лицензии, помимо документов, предусмотренных законом, регулирующим лицензирование отдельных видов деятельности, заключение исполнительного органа государственной власти, в ведении которого находятся вопросы здравоохранения, о соответствии требованиям нормативных правовых актов деятельности по производству и реализации лекарственных средств и изделий медицинского назначения собственного производства в соответствии с действующим законодательством Приднестровской Молдавской Республики. Плата за выдачу заключения не взимается.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Требование от соискателя лицензии предоставления иных документов, не предусмотренных настоящим Законом и законодательным актом Приднестровской Молдавской Республики, регулирующим лицензирование отдельных видов деятельности,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Для получения заключения о соответствии требованиям нормативных правовых актов фармацевтических организаций, намеренных осуществлять фармацевтическую деятельность в сфере обращения лекарственных средств для медицинского применения и изделий медицинского назначения, заключения о соответствии требованиям нормативных правовых актов деятельности по производству и реализации лекарственных средств и изделий медицинского назначения собственного производства в соответствии с действующим законодательством Приднестровской Молдавской Республики, соискатель лицензии обращается в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получения заключения о соответствии требованиям нормативных актов организации, намеренные осуществлять фармацевтическую деятельность в сфере обращения лекарственных средств для ветеринарного применения, обращаются в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организации ветеринарной лечебной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Для получения заключения, предусмотренного пунктом 5 настоящей статьи, о соответствии фармацевтической организации требованиям нормативных актов в уполномоченный Правительством Приднестровской Молдавской Республики исполнительный орган государственной власти предоставляются: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выдаче заключения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наименования и организационно-правовой формы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места его нахождения (с указанием территориально обособленных объектов), наименования банка и номера расчетного счета;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вида деятельности, который юридическое лицо намерено осуществлять с указанием особых условий;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учредительных документов и документа о регистрации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объекте, в котором или с помощью которого будет осуществляться лицензируемый вид деятельности (копии документов, удостоверяющих законность владения (пользования) помещением: документ о праве собственности или договор аренды (субаренды); для временных построек – архитектурный план и акт приема постройки, оформленный в установленном порядке);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копии трудовых книжек руководителя и специалистов для подтверждения стажа работы по соответствующей специальности;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санитарно-гигиеническое заключение, выдаваемое должностными лицами государственной санитарно-эпидемиологической службы города (района) на право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Иные требования, помимо установленных настоящим пунктом, для получения заключения о соответствии требованиям нормативных правовых актов фармацевтической организации не устанавливаются.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Для получения заключения о соответствии требованиям нормативных правовых актов деятельности по производству и реализации лекарственных средств и изделий медицинского назначения собственного производства в соответствии с действующим законодательством Приднестровской Молдавской Республики соискатель лицензии предоставляет в исполнительный орган государственной власти, в ведении которого находятся вопросы здравоохранения, помимо документов, предусмотренных законом, регулирующим лицензирование отдельных видов деятельности,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медико-фармацевтической продукции, которую соискатель лицензии готов производить;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описание технологических процессов, обеспечивающих качество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копии документов, свидетельствующих о наличии у соискателя лицензии (лицензиата) необходимых для осуществления лицензируемой деятельности принадлежащих ему на праве собственности или на ином законном основании зданий, помещений и оборудования либо документов, подтверждающих наличие законных оснований для использования помещений и оборудования или только оборудования, принадлежащих организациям – производителям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копии выданного в установленном порядке санитарно-эпидемиологического заключения о соответствии производства медико-фармацевтической продукции требованиям санитарных правил;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копии документов, подтверждающих соответствующую лицензионным требованиям и условиям квалификацию специалистов, ответственных за производство, качество и маркировку медико-фармацевтической продукции. Квалификационными требованиями к  специалистам, ответственным за производство, качество и маркировку лекарственных средств, являются наличие высшего или среднего специального образования (химико-технологического, биотехнологического, фармацевтического или медицинского – для производства лекарственных средств для медицинского применения; химико-технологического, биотехнологического, фармацевтического или ветеринарного – для производства лекарственных средств для ветеринарного применения), стажа работы по специальности не менее 3 (трех)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Уполномоченный Правительством Приднестровской Молдавской Республики исполнительный орган государственной власти принимает решение о выдаче или об отказе в выдаче заключений, предусмотренных пунктами 5 и 7 настоящей статьи, в срок, не превышающий 14 (четырнадцати) рабочих дней со дня получения заявления со всеми необходимыми документами.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принятия решения об отказе в выдаче заключения, предусмотренного пунктами 5 и 7 настоящей статьи, не позднее 3 (трех) рабочих дней после вынесения решения уполномоченный Правительством Приднестровской Молдавской Республики исполнительный орган государственной власти уведомляет заявителя об отказе с указанием причины отказа и порядка обжалования.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Основаниями для отказа в выдаче заключений, предусмотренных пунктами 5 и 7 настоящей статьи,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в документах, представленных соискателем лицензии, недостоверной или искаженной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несоответствие соискателя лицензии требованиям законодательства Приднестровской Молдавской Республики, предъявляемым к организациям – производителям лекарственных средств, фармацевтическим организациям».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Статью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9. Государственный контроль (надзор) за обращением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медико-фармацевтической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Государственному контролю подлежит вся медико-фармацевтическая продукция, произведенная на территории Приднестровской Молдавской Республики и ввозимая на территорию Приднестровской Молдавской Республики,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Государственный контроль (надзор) за обращением медико-фармацевтической продукции осуществляется в порядке, предусмотренном законодательными актами Приднестровской Молдавской Республики об осуществлении государственного контроля (надзора).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Уполномоченный Правительством Приднестровской Молдавской Республики исполнительный орган государственной власти осуществляет государственный контроль (надзор) за соблюдением законодательства Приднестровской Молдавской Республики в области фармацевтической деятельности,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производством медико-фармацевтической продукции на территории Приднестровской Молдавской Республики, ее маркировкой и оформлением;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соблюдением организациями – производителями лекарственных средств правил производства и контроля качества лекарственных средств, установленных государственными стандартами и иными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соблюдением законодательства Приднестровской Молдавской Республики в сфере обращения лекарственных средств и изделий медицинского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соблюдением установленных действующим законодательством Приднестровской Молдавской Республики требований к маркировке медико-фармацевтической продукции, реализуемой в розничной торговле;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соблюдением требований к хранению лекарственных средств, требующих особых условий 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обеспечением качества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 производством, хранением и реализацией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за отпуском лекарственных средств по рецепту врача».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Дополнить Закон статьей 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9-1. Фармаконадзор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Лекарственные препараты, находящиеся в обращении в Приднестровской Молдавской Республике, подлежат мониторингу эффективности и безопасности в целях выявления возможных негативных последствий их применения, индивидуальной непереносимости, предупреждения медицинских работников, специалистов в области ветеринарии, пациентов и их защиты от применения таких лекарственных препаратов.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Фармаконадзор осуществляется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в установленном им порядке путем анализа представляемой субъектами обращения лекарственных средств, а также уполномоченной Правительством Приднестровской Молдавской Республики организацией по обеспечению контроля качества медико-фармацевтической продукции в Приднестровской Молдавской Республике информации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 препаратов, а также об иных фактах и обстоятельствах, представляющих угрозу жизни или здоровью человека при применении лекарственных препаратов и выявленных на всех этапах обращения лекарственных препаратов в Приднестровской Молдавской Республике и других государствах».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Дополнить Закон статьей 9-2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9-2. Информация о результатах фармаконадзора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Уполномоченный орган исполнительной власти, осуществляющий фармаконадзор, по его результатам размещает на своем официальном сайте в глобальной сети Интернет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выявлении новых подтвержденных данных о побочных действиях, нежелательных реакциях, серьезных нежелательных реакциях, непредвиденных нежелательных реакциях при применении лекарственного препарата, в том числе влияющих на отношение ожидаемой пользы к возможному риску применения данного лекарственного препарата;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принятых решениях о приостановлении применения лекарственного препарата, об изъятии из обращения лекарственного препарата или о возобновлении применения лекарственного препарата».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Дополнить Закон статьей 9-3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9-3. Уничтожение недоброкачественных лекарственных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средств, фальсифицированных лекарственных средств,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также контрафактных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Недоброкачественные лекарственные средства, фальсифицированные лекарственные средства, а также контрафактные лекарственные средства подлежат уничтожению, за исключением случая, предусмотренного пунктом 3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уничтожения недоброкачественных лекарственных средств, фальсифицированных лекарственных средств, а также контрафактных лекарственных средств утверждается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с учетом требований безопасности людей, животных и окружающей природной среды.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Разрешается возврат недоброкачественных лекарственных средств производителям по их письменному обращению в порядке, определяемом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Пункты 4, 5 статьи 12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Статью 13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Статью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14. Маркировка и оформление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медицинского применения и изделий медицинского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назначения, производимых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организациями, за исключением лекарственных средств, производимых на экспорт, устанавливаются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с учетом требований международных норм и стандартов».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Статью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15. Изготовление лекарственных средств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Изготовление лекарственных средств в фармацевтической организации осуществляется по рецептам врачей на основе лекарственных средств, зарегистрированных в Приднестровской Молдавской Республике, и фармацевтических субстанций.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Изготовление лекарственных средств осуществляется в фармацевтической организации, имеющей лицензию на фармацевтическую деятельность в сфере обращения лекарственных средств для медицинского применения и изделий медицинского назначения, по правилам изготовления лекарственных средств, утвержденным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Маркировка и оформление лекарственных средств, изготовленных в фармацевтической организации, должны соответствовать требованиям, установленным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Статью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17. Государственная регистрация медико-фармацевтической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Медико-фармацевтическая продукция, указанная в пункте 2 настоящей статьи, за исключением медико-фармацевтической продукции, указанной в пункте 3 настоящей статьи, может производиться, реализоваться и применяться на территории Приднестровской Молдавской Республики, если она зарегистрирована уполномоченным Правительством Приднестровской Молдавской Республики исполнительным органом государственной власти, в ведении  которого находятся вопросы организации ветеринарной лечебной работы, либо уполномоченной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Государственной регистрации подлежат не включенные в государственные регистры (за исключением медико-фармацевтической продукции и парафармацевтической продукции, перечисленной в пункте 3 настоящей статьи, а также медико-фармацевтической продукции, предусмотренной пунктом 14 настоящей статьи):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лекарственные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изделия медицинского назначения.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Государственной регистрации не подлежат: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лекарственные средства, изготовляемые в фармацевтических организациях по рецептам врачей и требованиям лечебно-профилактических учреждений;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готовые лекарственные средства, расфасованные аптекой (внутриаптечная фасовка);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лекарственное растительное сырье, приобретенное и расфасованное аптекой для дальнейшей реализации (внутриаптечная заготовка);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парафармацевтическая продукция;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лекарственные препараты, приобретенные физическими лицами за пределами Приднестровской Молдавской Республики и предназначенные для личного использования;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фармацевтические субстанции, ввозимые производителями лекарственных средств и изделий медицинского назначения, используемые в серийном производстве;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лекарственные препараты, производимые для экспорта.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Государственную регистрацию лекарственных средств для ветеринарного применения, производимых на территории Приднестровской Молдавской Республики, проводит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организации ветеринарной лечебной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Государственную регистрацию лекарственных средств для медицинского применения, производимых на территории Приднестровской Молдавской Республики, проводит 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регистрация, указанная в частях первой, второй настоящего пункта, проводится в срок, не превышающий 30 (тридцати) рабочих дней со дня подачи заявления о государственной регистрации лекарственных средств и документов, предусмотренных пунктом 8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Государственную регистрацию лекарственных средств для ветеринарного применения, ввозимых на территорию Приднестровской Молдавской Республики, проводит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организации ветеринарной лечебной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Государственную регистрацию лекарственных средств для медицинского применения проводит 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регистрация, указанная в частях первой, второй настоящего пункта, проводится в срок, не превышающий 10 (десяти) рабочих дней со дня подачи заявления о государственной регистрации лекарственных средств и документов, предусмотренных пунктом 9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случае предоставления документов на не зарегистрированную в Приднестровской Молдавской Республике медико-фармацевтическую продукцию, подтверждающих регистрацию медико-фармацевтической продукции в государстве – экспортере данной продукции, происходит ускоренная процедура регистрации, в срок не более 5 (пяти) рабочих дней со дня подачи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Заявление о государственной регистрации медико-фармацевтической продукции подается в соответствующий уполномоченный Правительством Приднестровской Молдавской Республики исполнительный орган государственной власти либо уполномоченную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государственной регистрации медико-фармацевтической продукции может выступать физическое лицо, организация – разработчик медико-фармацевтической продукции или юридическое лицо по поручению организации – разработчика медико-фармацевтической продукции либо организация, ввозящая медико-фармацевтическую продукцию, подлежащую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государственной регистрации медико-фармацевтической продукции заявитель представляет в соответствующие уполномоченный Правительством Приднестровской Молдавской Республики исполнительный орган государственной власти либо уполномоченную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организацию заявление о государственной регистрации и регистрационное досье, различное для медико-фармацевтической продукции, производимой на территории Приднестровской Молдавской Республики и ввозимой на территорию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проведение лабораторных исследований и (или) регистрационной экспертизы регистрационного досье при осуществлении государственной регистрации одного наименования лекарственного средства взимается плата, размер которой определяется Правительством Приднестровской Молдавской Республики в порядке, установленном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Регистрационное досье для регистрации лекарственных средств, производимых на территории Приднестровской Молдавской Республики, включает следующие документы и данные: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компонентов, входящих в состав лекарственного средства, и их количество;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инструкция по применению лекарственного средства на одном из официальных языков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образцы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нормативно-техническая документация – правила организации производства и контроля качества лекарственного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методика испытания лекарственного средства или фармакопейная статья предприятия;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документ, подтверждающий качество лекарственного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Регистрационное досье для регистрации лекарственных средств, ввозимых на территорию Приднестровской Молдавской Республики, включает документы, указанные в подпунктах а), б), в), е) пункта 8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Повторная регистрация лекарственных средств и изделий медицинского назначения, ранее зарегистрированных, осуществляется в течение 5 (пяти) дней в порядке, утвержденном: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уполномоченным Правительством Приднестровской Молдавской Республики исполнительным органом государственной власти – в отношении лекарственных средств для ветеринарного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уполномоченной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организацией – в отношении лекарственных средств для медицинского применения.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Регистрационное досье на изделия медицинского назначения, производимые в Приднестровской Молдавской Республике либо ввозимые на её территорию, устанавливается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Зарегистрированная медико-фармацевтическая продукция заносится в государственные регистры.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организации ветеринарной лечебной работы, и 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 предоставляют субъектам обращения медико-фармацевтической продукции и физическим лицам информацию о государственной регистрации медико-фармацевтической продукции на территории Приднестровской Молдавской Республики в порядке, установленном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14. В период срока регистрации в регистрационное досье вносятся изменения, не требующие новой регистрации, в случаях и порядке, которые установлены уполномоченным Правительством Приднестровской Молдавской Республики исполнительным органом государственной власти, </w:t>
      </w:r>
      <w:r>
        <w:rPr/>
        <w:br/>
      </w:r>
      <w:r>
        <w:rPr>
          <w:rFonts w:ascii="times new roman;times" w:hAnsi="times new roman;times"/>
          <w:sz w:val="24"/>
        </w:rPr>
        <w:t>в ведении которого находятся вопросы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В пункте 6 статьи 18 слово «Эталонный» заменить словом «Контрольный».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Пункт 2 статьи 20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Доклинические исследования лекарственных средств проводятся организациями – разработчиками лекарственных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Статью 40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40. Реализация медико-фармацевтической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организациями – производителями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медико-фармацевтической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Организации – производители медико-фармацевтической продукции могут реализовать медико-фармацевтическую продукцию или передавать ее в распоряжение: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другим организациям – производителям медико-фармацевтической продукции для целей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другим фармацевтическим организациям, в том числе организациям оптовой торговли медико-фармацевтической продукцией;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лечебно-профилактическим учреждениям;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научным организациям для научно-исследовательской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физическим лицам, имеющим лицензии на занятие медицинской деятельностью или ветеринарной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другим организациям, закупающим медико-фармацевтическую продукцию для собственных нужд.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Реализация лекарственных средств, произведенных на территории Приднестровской Молдавской Республики, организациями – производителями лекарственных средств производится в соответствии с нормами, предусмотренными в статье 41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Статью 41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41. Реализация медико-фармацевтической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организациями оптовой торговли медико-фармацевтической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продукцией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Организации оптовой торговли медико-фармацевтической продукцией могут реализовать медико-фармацевтическую продукцию или передавать ее в распоряжение: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другим организациям оптовой торговли медико-фармацевтической продукцией;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организациям – производителям лекарственных средств для целей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другим фармацевтическим организациям;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научным организациям для научно-исследовательской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физическим лицам, имеющим лицензии на занятие частной медицинской деятельностью или ветеринарной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лечебно-профилактическим учреждениям независимо от их форм собственности и способов хозяйствования;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другим организациям, закупающим медико-фармацевтическую продукцию для собственных нужд.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 реализации или передаче медико-фармацевтической продукции обязательным условием является оформление сопроводительного документа, в котором должна содержаться достоверная информация: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поставщике (наименование, место нахождения юридического лица);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покупателе (наименование, место нахождения юридического лица; фамилия, имя, отчество (при наличии) и место осуществления деятельности физического лица, имеющего лицензию на занятие медицинской деятельностью или ветеринарной деятельностью);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дате поставки;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наименовании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 количестве упаковок;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номере серии;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 номере сертификата на каждую серию лекарственных средств и органе, выдавшем сертификат;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сведения о государственной регистрации продаваемой медико-фармацевтической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 формировании оптовой (розничной) цены, включая цену приобретения, процент надбавки, цену отпускную;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иные сведения, предусмотренные нормативным правовым актом, утверждаемом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Организации оптовой торговли медико-фармацевтической продукцией имеют право наряду с медико-фармацевтической продукцией продавать и передавать биологические активные добавки, а также парафармацевтическую продукцию и медицинскую технику».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Пункт 3 статьи 42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В пункте 7 статьи 42 слова «по перечням, утвержденным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Статью 43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Пункт 3 статьи 44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Запрещается реализация недоброкачественных лекарственных средств, фальсифицированных лекарственных средств, контрафактных лекарственных средств, а также иной медико-фармацевтической продукции, пришедшей в негодность, с истекшим сроком годности (эксплуатации), забракованной и в иных случаях, установленных действующим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85-ЗИД-VII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6" Type="http://schemas.openxmlformats.org/officeDocument/2006/relationships/hyperlink" Target="documents/search/doc-link/?q=%D0%BE%D1%82%2019%20%D0%B8%D1%8E%D0%BB%D1%8F%202005%20%D0%B3%D0%BE%D0%B4%D0%B0%20%E2%84%96%20597-%D0%97%D0%98-III%20%28%D0%A1%D0%90%D0%97%2005-30%29" TargetMode="External"/><Relationship Id="rId7" Type="http://schemas.openxmlformats.org/officeDocument/2006/relationships/hyperlink" Target="documents/search/doc-link/?q=%D0%BE%D1%82%203%20%D0%B0%D0%BF%D1%80%D0%B5%D0%BB%D1%8F%20%0A2006%20%D0%B3%D0%BE%D0%B4%D0%B0%20%E2%84%96%2018-%D0%97%D0%98%D0%94-IV%20%28%D0%A1%D0%90%D0%97%2006-15%29" TargetMode="External"/><Relationship Id="rId8" Type="http://schemas.openxmlformats.org/officeDocument/2006/relationships/hyperlink" Target="documents/search/doc-link/?q=%D0%BE%D1%82%2030%20%D0%B8%D1%8E%D0%BD%D1%8F%202006%20%D0%B3%D0%BE%D0%B4%D0%B0%20%E2%84%96%2053-%D0%97%D0%98%D0%94-IV%20%0A%28%D0%A1%D0%90%D0%97%2006-27%29" TargetMode="External"/><Relationship Id="rId9" Type="http://schemas.openxmlformats.org/officeDocument/2006/relationships/hyperlink" Target="documents/search/doc-link/?q=%D0%BE%D1%82%2029%20%D0%B8%D1%8E%D0%BD%D1%8F%202007%20%D0%B3%D0%BE%D0%B4%D0%B0%20%E2%84%96%20242-%D0%97%D0%98%D0%94-IV%20%28%D0%A1%D0%90%D0%97%2007-27%29" TargetMode="External"/><Relationship Id="rId10" Type="http://schemas.openxmlformats.org/officeDocument/2006/relationships/hyperlink" Target="documents/search/doc-link/?q=%D0%BE%D1%82%2017%20%D0%B0%D0%B2%D0%B3%D1%83%D1%81%D1%82%D0%B0%202007%20%D0%B3%D0%BE%D0%B4%D0%B0%20%E2%84%96%20291-%D0%97%D0%98%D0%94-IV%20%28%D0%A1%D0%90%D0%97%2007-34%29" TargetMode="External"/><Relationship Id="rId11" Type="http://schemas.openxmlformats.org/officeDocument/2006/relationships/hyperlink" Target="documents/search/doc-link/?q=%D0%BE%D1%82%206%20%D0%BC%D0%B0%D1%8F%202008%20%D0%B3%D0%BE%D0%B4%D0%B0%20%E2%84%96%20459-%D0%97%D0%98-IV%20%0A%28%D0%A1%D0%90%D0%97%2008-18%29" TargetMode="External"/><Relationship Id="rId12" Type="http://schemas.openxmlformats.org/officeDocument/2006/relationships/hyperlink" Target="documents/search/doc-link/?q=%D0%BE%D1%82%206%20%D0%BC%D0%B0%D1%8F%202008%20%D0%B3%D0%BE%D0%B4%D0%B0%20%E2%84%96%20461-%D0%97%D0%94-IV%20%28%D0%A1%D0%90%D0%97%2008-18%29" TargetMode="External"/><Relationship Id="rId13" Type="http://schemas.openxmlformats.org/officeDocument/2006/relationships/hyperlink" Target="documents/search/doc-link/?q=%D0%BE%D1%82%206%20%D0%BC%D0%B0%D1%8F%202008%20%D0%B3%D0%BE%D0%B4%D0%B0%20%E2%84%96%20462-%D0%97%D0%94-IV%20%28%D0%A1%D0%90%D0%97%2008-18%29" TargetMode="External"/><Relationship Id="rId14" Type="http://schemas.openxmlformats.org/officeDocument/2006/relationships/hyperlink" Target="documents/search/doc-link/?q=%D0%BE%D1%82%204%20%D0%B0%D0%B2%D0%B3%D1%83%D1%81%D1%82%D0%B0%202008%20%D0%B3%D0%BE%D0%B4%D0%B0%20%E2%84%96%20526-%D0%97%D0%94-IV%20%28%D0%A1%D0%90%D0%97%2008-31%29" TargetMode="External"/><Relationship Id="rId15" Type="http://schemas.openxmlformats.org/officeDocument/2006/relationships/hyperlink" Target="documents/search/doc-link/?q=%D0%BE%D1%82%204%20%D0%B4%D0%B5%D0%BA%D0%B0%D0%B1%D1%80%D1%8F%202008%20%D0%B3%D0%BE%D0%B4%D0%B0%20%E2%84%96%20612-%D0%97%D0%98%D0%94-IV%20%28%D0%A1%D0%90%D0%97%2008-48%29" TargetMode="External"/><Relationship Id="rId16" Type="http://schemas.openxmlformats.org/officeDocument/2006/relationships/hyperlink" Target="documents/search/doc-link/?q=%D0%BE%D1%82%2024%20%D0%BD%D0%BE%D1%8F%D0%B1%D1%80%D1%8F%202011%20%D0%B3%D0%BE%D0%B4%D0%B0%20%0A%E2%84%96%20214-%D0%97%D0%94-V%20%28%D0%A1%D0%90%D0%97%2011-47%29" TargetMode="External"/><Relationship Id="rId17" Type="http://schemas.openxmlformats.org/officeDocument/2006/relationships/hyperlink" Target="documents/search/doc-link/?q=%D0%BE%D1%82%209%20%D0%B0%D0%B2%D0%B3%D1%83%D1%81%D1%82%D0%B0%202012%20%D0%B3%D0%BE%D0%B4%D0%B0%20%E2%84%96%20164-%D0%97%D0%98%D0%94-V%20%28%D0%A1%D0%90%D0%97%2012-33%29" TargetMode="External"/><Relationship Id="rId18" Type="http://schemas.openxmlformats.org/officeDocument/2006/relationships/hyperlink" Target="documents/search/doc-link/?q=%D0%BE%D1%82%2023%20%D0%B8%D1%8E%D0%BB%D1%8F%202019%20%D0%B3%D0%BE%D0%B4%D0%B0%20%E2%84%96%20151-%D0%97%D0%98%D0%94-VI%20%28%D0%A1%D0%90%D0%97%2019-28%29" TargetMode="External"/><Relationship Id="rId19" Type="http://schemas.openxmlformats.org/officeDocument/2006/relationships/hyperlink" Target="documents/search/doc-link/?q=%D0%BE%D1%82%2030%20%D0%B4%D0%B5%D0%BA%D0%B0%D0%B1%D1%80%D1%8F%202019%20%D0%B3%D0%BE%D0%B4%D0%B0%20%0A%E2%84%96%20264-%D0%97%D0%94-VI%20%28%D0%A1%D0%90%D0%97%2020-1%29" TargetMode="External"/><Relationship Id="rId20" Type="http://schemas.openxmlformats.org/officeDocument/2006/relationships/hyperlink" Target="documents/search/doc-link/?q=%D0%BE%D1%82%2030%20%D0%B8%D1%8E%D0%BB%D1%8F%202020%20%D0%B3%D0%BE%D0%B4%D0%B0%20%E2%84%96%20117-%D0%97%D0%98%D0%94-VI%20%28%D0%A1%D0%90%D0%97%2020-31%29" TargetMode="External"/><Relationship Id="rId21" Type="http://schemas.openxmlformats.org/officeDocument/2006/relationships/hyperlink" Target="documents/search/doc-link/?q=%D0%BE%D1%82%2024%20%D0%B4%D0%B5%D0%BA%D0%B0%D0%B1%D1%80%D1%8F%202020%20%D0%B3%D0%BE%D0%B4%D0%B0%20%E2%84%96%20226-%D0%97%D0%98%D0%94-VII%20%28%D0%A1%D0%90%D0%97%2020-52%29" TargetMode="External"/><Relationship Id="rId22" Type="http://schemas.openxmlformats.org/officeDocument/2006/relationships/hyperlink" Target="documents/search/doc-link/?q=%D0%BE%D1%82%203%20%D0%B4%D0%B5%D0%BA%D0%B0%D0%B1%D1%80%D1%8F%202021%20%D0%B3%D0%BE%D0%B4%D0%B0%20%E2%84%96%20300-%D0%97%D0%98-VII%20%28%D0%A1%D0%90%D0%97%2021-48%29" TargetMode="External"/><Relationship Id="rId23" Type="http://schemas.openxmlformats.org/officeDocument/2006/relationships/hyperlink" Target="documents/search/doc-link/?q=%D0%BE%D1%82%203%20%D0%B4%D0%B5%D0%BA%D0%B0%D0%B1%D1%80%D1%8F%202021%20%D0%B3%D0%BE%D0%B4%D0%B0%20%E2%84%96%20315-%D0%97%D0%98%D0%94-VII%20%0A%28%D0%A1%D0%90%D0%97%2021-48%29" TargetMode="External"/><Relationship Id="rId24" Type="http://schemas.openxmlformats.org/officeDocument/2006/relationships/hyperlink" Target="documents/search/doc-link/?q=%D0%BE%D1%82%2022%20%D0%B4%D0%B5%D0%BA%D0%B0%D0%B1%D1%80%D1%8F%202022%20%D0%B3%D0%BE%D0%B4%D0%B0%20%E2%84%96%20366-%D0%97%D0%98-VII%20%28%D0%A1%D0%90%D0%97%2022-50%29" TargetMode="External"/><Relationship Id="rId25" Type="http://schemas.openxmlformats.org/officeDocument/2006/relationships/hyperlink" Target="documents/search/doc-link/?q=%D0%BE%D1%82%2015%20%D0%B4%D0%B5%D0%BA%D0%B0%D0%B1%D1%80%D1%8F%202023%20%D0%B3%D0%BE%D0%B4%D0%B0%20%E2%84%96%20381-%D0%97%D0%98-VII%20%28%D0%A1%D0%90%D0%97%2023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4580</Words>
  <Characters>38304</Characters>
  <CharactersWithSpaces>42778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