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мая 2004 года № 200 «Об организации работы аттестационных комиссий Министерства здравоохранения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и «Положения о Центральной аттестационной комиссии Министерства здравоохранения Приднестровской Молдавской Республики» (регистрационный № 2827 от 24 июня 2004 года) (САЗ 04-26)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2004 года № 200 «Об организации работы аттестационных комиссий Министерства здравоохранения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и «Положения о Центральной аттестационной комиссии Министерства здравоохранения Приднестровской Молдавской Республики» (регистрационный № 2827 от 24 июня 2004 года) (САЗ 04-26) с изменениями, внесенными Приказом Министерства здравоохранения и социальной защиты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2012 года № 643</w:t>
        </w:r>
      </w:hyperlink>
      <w:r>
        <w:rPr>
          <w:rFonts w:ascii="times new roman;times" w:hAnsi="times new roman;times"/>
          <w:sz w:val="24"/>
        </w:rPr>
        <w:t xml:space="preserve"> (регистрационный № 6223 от 12 декабря 2012 года) (САЗ 12-51), Приказом Министерства здравоохранения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2021 года № 353</w:t>
        </w:r>
      </w:hyperlink>
      <w:r>
        <w:rPr>
          <w:rFonts w:ascii="times new roman;times" w:hAnsi="times new roman;times"/>
          <w:sz w:val="24"/>
        </w:rPr>
        <w:t xml:space="preserve"> (регистрационный № 10288 от 3 июня 2021 года) (САЗ 21-22),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№ 1 к Приказу дополнить пунктами 2-1 и 2-2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Аттестационная комиссия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состоит из Координационного комитета (далее - Комитет) и Экспертных групп по специальностям (далее - Экспертные группы).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Аттестационная комиссия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состоит из председателя аттестационной комиссии, заместителя председателя аттестационной комиссии, ответственного секретаря аттестационной комиссии, являющихся членами аттестационной комиссии, и иных членов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Комитет состоит из председателя Комитета, заместителя председателя Комитета, ответственного секретаря Комитета, являющихся членами аттестационной комиссии, и членов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Персональный состав Комитета утверждается приказом исполнительного органа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Экспертная группа состоит из председателя Экспертной группы, заместителя председателя Экспертной группы, ответственного секретаря Экспертной группы, являющихся членами Экспертной группы, и членов Экспертной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состав Экспертной группы включаются члены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Персональный состав Экспертной группы утверждается приказом исполнительного органа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Лица, включаемые в состав Экспертной группы (за исключением ответственного секретаря Экспертной группы и лиц, включаемых в состав Экспертной группы от исполнительного органа государственной власти, в ведении которого находятся вопросы здравоохранения), должны иметь: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проведения аттестации специалистов с медицинским образованием и фармацевтическим образованием: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высшее образование или среднее профессиональное образование по специальности, указанной в номенклатуре специальностей специалистов, имеющих высшее медицинское и фармацевтическое образование, или в номенклатуре специальностей специалистов со средним медицинским и фармацевтическим образованием;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сертификат специалиста и стаж работы не менее 5 (пяти) лет по специальности в соответствии с указанным сертификатом специалиста или пройденной аккредитацией специалиста;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аттестации специалистов с немедицинским образованием: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образование в соответствии с требованиями к образованию и обучению, установленными соответствующими квалификационными требованиями к медицинским и фармацевтическим работникам, или квалификационными требованиями, и (или) высшее образование по специальности, указанной в номенклатуре специальностей специалистов, имеющих высшее медицинское и фармацевтическое образование;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стаж работы не менее 5 (пяти) лет в должности, по которой проводится аттестация, и (или) стаж работы не менее 5 (пяти) лет по специальности при наличии сертификата специалиста или пройденной аккредитации специалиста по соответствующей специальности.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Экспертной группы осуществляет общее руководство деятельностью Экспертной группы, председательствует на заседаниях Экспертной группы, организует работу Экспертной группы, распределяет обязанности между членами Экспертной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Заместитель председателя Экспертной группы исполняет обязанности председателя Экспертной группы в его отсутствие, осуществляет иные функции по поручению председателя аттестационной комиссии и председателя Экспертной группы в рамках работы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Ответственный секретарь Экспертной группы готовит документы, представленные специалистом, к заседанию Экспертной группы и проекты решений Экспертной группы, осуществляет иные функции в соответствии с настоящим Положением и по поручению председателя Экспертной группы в рамках работы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временного отсутствия ответственного секретаря Экспертной группы его функции возлагаются на одного из членов Экспертной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Основными функциями Комитета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деятельности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координация работы Экспертных групп;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определение способов проведения аттестации (выездное заседание или аттестация с использованием дистанционных технологий) и их согласование с органом власти или организацией, создавших аттестационную комиссию;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определение методов и технологий оценки квалификации специалистов;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подготовка выписки из протокола заседания Экспертной группы (далее - протокол Экспертной группы), содержащей информацию о присвоении специалистам, прошедшим аттестацию, квалификационных категорий, или об отказе в присвоении квалификационных категорий;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рассмотрение вопросов, связанных с несогласием специалиста с решением Экспертной группы, и принятие по ним 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ведение делопроизводства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Экспертные группы осуществляют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рассматривают документы, в том числе отчет, представленные специалистами в соответствии с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готовят заключения по отчетам, представленным специалистом в соответствии с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проводят тестовый контроль знаний и собеседование;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принимают решения о присвоении квалификационной категории специалистам.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Основными формами деятельности аттестационной комиссии являются заседания Комитета и заседания Экспертных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Заседания Комитета проводятся при необходимости по решению председателя Комитета.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Заседания Экспертных групп проводятся по мере поступления документов, указанных в пункте 11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Заседание Комитета или Экспертной группы считается правомочным, если на нем присутствует более половины членов Комитета или членов Экспертной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2-2. Аттестационная комиссия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 состоит из председателя аттестационной комиссии, заместителя председателя аттестационной комиссии, ответственного секретаря аттестационной комиссии, являющихся членами аттестационной комиссии, и иных членов аттестационной комиссии.»;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Председатель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является председателем Комитета;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осуществляет общее руководство деятельностью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председательствует на заседаниях Комитета;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организует работу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в соответствии с: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Приказом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другими нормативными правовыми актами, регламентирующими присвоение квалификационных категорий;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осуществляет общий контроль за реализацией принятых аттестационной комиссией 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распределяет обязанности между членами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рассматривает по компетенции обращения, поступившие в адрес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осуществляет иные функции в соответствии с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осуществляет общее руководство деятельностью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организует работу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наук, а также со средним профессиональным немедицинским образованием, допущенным к осуществлению медицинской деятельности, в соответствии с: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Приказом Министерства здравоохранения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Fonts w:ascii="times new roman;times" w:hAnsi="times new roman;times"/>
          <w:sz w:val="24"/>
        </w:rPr>
        <w:t xml:space="preserve"> (регистрационный № 6761 от 23 мая 2016 года) (САЗ 14-15);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настоящим Положением;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другими нормативными правовыми актами, регламентирующими присвоение квалификационных категорий;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общий контроль за реализацией принятых аттестационной комиссией решений;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распределяет обязанности между членами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рассматривает по компетенции обращения, поступившие в адрес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осуществляет иные функции в соответствии с настоящим Положением.»;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6 Приложения № 1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«Срок хранения протоколов заседаний Комитета и Экспертной группы составляет 6 лет.»;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7 Приложения № 1 к Приказу дополнить частями второй и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«Заместитель председателя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является заместителем председателя Комитета, исполняет обязанности председателя Комитета в его отсутствие, осуществляет иные функции по поручению председателя Комитета в рамках работы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Заместитель председателя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 исполняет обязанности председателя аттестационной комиссии в его отсутствие, осуществляет иные функции по поручению председателя аттестационной комиссии в рамках работы аттестационной комиссии.»;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8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Ответственный секретарь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является ответственным секретарем Комитета, назначаемым из числа представителей исполнительного органа государственной власти, в ведении которого находятся вопросы здравоохранения, и осуществляет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организует ведение делопроизводства аттестационной комиссии, в том числе регистрирует и рассматривает поступающие в аттестационную комиссию документы специалистов на предмет их соответствия требованиям, установленным Приказом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формирует материалы для направления в Экспертные группы;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готовит материалы к заседаниям Комитета, проекты решений Комитета;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иные функции по поручению председателя аттестационной комиссии в рамках работы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Ответственный секретарь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 осуществляет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организует ведение делопроизводства аттестационной комиссии, в том числе регистрирует и рассматривает поступающие в аттестационную комиссию документы специалистов на предмет их соответствия требованиям, установленным Приказом Министерства здравоохранения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Fonts w:ascii="times new roman;times" w:hAnsi="times new roman;times"/>
          <w:sz w:val="24"/>
        </w:rPr>
        <w:t xml:space="preserve"> (регистрационный № 6761 от 23 мая 2014 года) (САЗ 14-15);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формирует материалы для направления председателю и членам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готовит материалы к заседаниям аттестационной комиссии, проекты решений аттестационной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осуществляет иные функции по поручению председателя аттестационной комиссии в рамках работы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временного отсутствия ответственного секретаря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и ответственного секретаря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наук, их функции возлагаются на одного из членов указанных аттестационных комиссий.»;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9 Приложения № 1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«Графики проведения аттестации приема и регистрации документов размещаются на официальном сайте Министерства здравоохранения Приднестровской Молдавской Республики в глобальной сети Интернет (далее - официальный сайт).»;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11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«11. Специалисты, изъявившие желание пройти аттестацию для получения квалификационной категории, представляют ответственным секретарям аттестационных комиссий документы, предусмотренные Приказом Министерства здравоохранения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04-25), Приказом Министерства здравоохранения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Fonts w:ascii="times new roman;times" w:hAnsi="times new roman;times"/>
          <w:sz w:val="24"/>
        </w:rPr>
        <w:t xml:space="preserve"> (регистрационный № 6761 от 23 мая 2014 года) (САЗ 14-15).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об образовании и работе (разделы 4, 5 и 9 аттестационного листа) заверяются специалистом отдела кадров организации или нотариусом (для индивидуальных предпринимателей, осуществляющих частную медицинскую деятельность).»;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12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Документы, поступившие в аттестационные комиссии, регистрируются ответственными секретарями аттестационных комиссий в течение рабочего дня со дня их поступления в аттестационные комиссии в специальном журнале (Приложение № 3 к настоящему Положению), которые проверяют точность и правильность заполнения, знакомят специалистов с процедурой проведения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Ответственные секретари аттестационных комиссий проверяют наличие документов, предусмотренных пунктом 11 настоящего Положения, а также правильность их оформления.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несоблюдения порядка оформления документов, предусмотренных пунктом 11 настоящего Положения, ответственные секретари аттестационных комиссий в течение 5 (пяти) рабочих дней со дня регистрации документов уведомляют специалистов об отказе в принятии документов с разъяснением причины отказа.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устранения причин отказа в принятии документов, предусмотренных пунктом 11 настоящего Положения, специалисты могут повторно направить документы в аттестационные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рассмотрения аттестационными комиссиями повторно направленных специалистом документов составляют 10 (десять) рабочих дней со дня повторной регистрации документов в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Ответственный секретарь Комитета не позднее 10 (десяти) рабочих дней со дня регистрации документов определяет Экспертную группу для проведения аттестации, направляет председателю Экспертной группы поступившие документы, а также определяет способ проведения аттестации (выездное заседание или аттестация с использованием дистанционных технологий).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Ответственный секретарь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 не позднее 10 (десяти) рабочих дней со дня регистрации документов направляет председателю и членам аттестационной комиссии поступившие документы, а также определяет способ проведения аттестации (выездное заседание или аттестация с использованием дистанционных технологий).»;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13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Председатели аттестационных комиссий в течение месяца со дня регистрации документов назначают экспертов для рецензирования отчета специалиста и даты проведения аттестаций в соответствии с принятой процедурой и методами.»;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Приложение № 1 к Приказу дополнить пунктом 19-1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«19-1. Не позднее 22 (двадцати двух) рабочих дней со дня регистрации документов в аттестационной комиссии по проведению аттестации на присвоение (подтверждение) квалификационных категорий специалистов с высшим профессиональным образованием в области здравоохранения и медицинских наук, а также с высшим профессиональным немедицинским образованием, Экспертной группой проводится их рассмотрение, утверждается рецензия на отчет специалиста.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позднее 22 (двадцати двух) рабочих дней со дня регистрации документов в 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наук, а также с высшим профессиональным немедицинским образованием, аттестационной комиссией проводится их рассмотрение, утверждается рецензия на отчет специалиста.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Рецензия на отчет должно содержать оценку теоретической подготовки и практических навыков специалиста, необходимых для присвоения ему заявляемой квалификационной категории, включая: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владение методами профилактики, диагностики, лечения, медицинской реабилитации, применяемыми в мировой и отечественной медицинской практике, медицинскими изделиями в области осуществляемой профессиональной деятельности (для лиц, имеющих медицинское или иное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участие в работе научного общества, в том числе наличие публикаций, и профессиональных некоммерческих организаций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формы самообразования, используемые специалистом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Тестовый контроль знаний и собеседование проводятся не позднее 50 (пятидесяти) рабочих дней со дня регистрации документов в аттестационной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Тестовый контроль проводится с использованием тестовых заданий, комплектуемых для каждого специалиста, с учетом специальности, по которой проводится аттестация.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Общее количество тестовых заданий, а также время, отводимое аттестуемому на их решение, устанавливается аттестационными комиссиями.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Тестовый контроль знаний признается пройденным при условии успешного выполнения не менее 70% от общего объема тестовых заданий.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тестирования автоматически формируется протокол тестирования.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Собеседование специалистов с высшим профессиональным образованием в области здравоохранения и медицинских наук проводится членами Экспертной группы по теоретическим и практическим вопросам профессиональной деятельности специалиста при условии успешного прохождения им тестового контроля знаний.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Собеседование специалистов со средним профессиональным образованием в области здравоохранения и медицинских наук проводится членами аттестационной комиссии по теоретическим и практическим вопросам профессиональной деятельности специалиста при условии успешного прохождения им тестового контроля знаний.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наличия конфликта интересов или иной заинтересованности при проведении аттестации в отношении конкретного специалиста член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обязан заявить об этом на заседании Экспертной группы и не принимать участие в оценке результатов прохождения аттестации указанным специалистом.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аттестации Экспертная группа (аттестационная комиссия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не позднее 40 (сорока) рабочих дней со дня регистрации документов принимает решение о присвоении или об отказе в присвоении специалисту квалификационной категории.»;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20 Приложения № 1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«Решение об отказе в присвоении специалисту квалификационной категории принимается Экспертной группой (аттестационной комиссией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по следующим основаниям: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в заключении на отчет отрицательной оценки теоретических знаний или практических навыков специалиста, необходимых для получения заявляемой им квалификационной категории;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выполнение менее 70% от общего объема тестовых заданий;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неявка специалиста для прохождения тестового контроля знаний или собеседования.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о присвоении или об отказе в присвоении специалисту квалификационной категории, оформленное протоколом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наук), заносится в аттестационный лист ответственным секретарем Экспертной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отказе в присвоении специалисту квалификационной категории в протоколе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указываются основания, по которым Экспертная группа приняла соответствующее решение.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Протокол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наук), содержащий решения о присвоении или об отказе в присвоении квалификационной категории, не позднее 5 (пяти) рабочих дней со дня его подписания Экспертной группой (аттестационной комиссией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направляется председателем Экспертной группы (аттестационной комиссии по проведению аттестации на присвоение (подтверждение) квалификационных категорий специалистов со средним профессиональным образованием в области здравоохранения и медицинских наук) в исполнительный орган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Исполнительный орган государственной власти, в ведении которого находятся вопросы здравоохранения, в течение 15 (пятнадцати) рабочих дней со дня принятия решения аттестационной комиссии принимает приказ о присвоении (подтверждении, восстановлении, снижении, снятии) квалификационной категории, который доводится до сведения специалиста и руководителя медицинской (фармацевтической) организации, в которой специалист осуществляет трудовую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Специалисты, не выдержавшие аттестационных испытаний, имеют право на повторный экзамен в течение 6 (шести) месяцев.».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F%202004%20%D0%B3%D0%BE%D0%B4%D0%B0%20%E2%84%96%20200%20%C2%AB%D0%9E%D0%B1%20%D0%BE%D1%80%D0%B3%D0%B0%D0%BD%D0%B8%D0%B7%D0%B0%D1%86%D0%B8%D0%B8%20%D1%80%D0%B0%D0%B1%D0%BE%D1%82%D1%8B%20%D0%B0%D1%82%D1%82%D0%B5%D1%81%D1%82%D0%B0%D1%86%D0%B8%D0%BE%D0%BD%D0%BD%D1%8B%D1%85%20%D0%BA%D0%BE%D0%BC%D0%B8%D1%81%D1%81%D0%B8%D0%B9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4%20%D0%B4%D0%B5%D0%BA%D0%B0%D0%B1%D1%80%D1%8F%202012%20%D0%B3%D0%BE%D0%B4%D0%B0%20%E2%84%96%20643" TargetMode="External"/><Relationship Id="rId9" Type="http://schemas.openxmlformats.org/officeDocument/2006/relationships/hyperlink" Target="documents/search/doc-link/?q=%D0%BE%D1%82%2028%20%D0%B0%D0%BF%D1%80%D0%B5%D0%BB%D1%8F%202021%20%D0%B3%D0%BE%D0%B4%D0%B0%20%E2%84%96%20353" TargetMode="External"/><Relationship Id="rId10" Type="http://schemas.openxmlformats.org/officeDocument/2006/relationships/hyperlink" Target="documents/search/doc-link/?q=%D0%BE%D1%82%207%20%D0%BC%D0%B0%D1%8F%202004%20%D0%B3%D0%BE%D0%B4%D0%B0%20%E2%84%96%20194" TargetMode="External"/><Relationship Id="rId11" Type="http://schemas.openxmlformats.org/officeDocument/2006/relationships/hyperlink" Target="documents/search/doc-link/?q=%D0%BE%D1%82%207%20%D0%BC%D0%B0%D1%80%D1%82%D0%B0%202014%20%D0%B3%D0%BE%D0%B4%D0%B0%20%E2%84%96%20114%20%C2%AB%D0%9E%D0%B1%20%D1%83%D1%82%D0%B2%D0%B5%D1%80%D0%B6%D0%B4%D0%B5%D0%BD%D0%B8%D0%B8%20%D0%9F%D0%BE%D0%BB%D0%BE%D0%B6%D0%B5%D0%BD%D0%B8%D1%8F%20%D0%BE%20%D0%BF%D0%BE%D1%80%D1%8F%D0%B4%D0%BA%D0%B5%20%D0%BF%D1%80%D0%B8%D1%81%D0%B2%D0%BE%D0%B5%D0%BD%D0%B8%D1%8F%20%D0%BA%D0%B2%D0%B0%D0%BB%D0%B8%D1%84%D0%B8%D0%BA%D0%B0%D1%86%D0%B8%D0%BE%D0%BD%D0%BD%D1%8B%D1%85%20%D0%BA%D0%B0%D1%82%D0%B5%D0%B3%D0%BE%D1%80%D0%B8%D0%B9%20%D1%81%D0%BF%D0%B5%D1%86%D0%B8%D0%B0%D0%BB%D0%B8%D1%81%D1%82%D0%B0%D0%BC%20%D1%81%D0%BE%20%D1%81%D1%80%D0%B5%D0%B4%D0%BD%D0%B8%D0%BC%20%D0%BC%D0%B5%D0%B4%D0%B8%D1%86%D0%B8%D0%BD%D1%81%D0%BA%D0%B8%D0%BC%20%D0%B8%20%D1%84%D0%B0%D1%80%D0%BC%D0%B0%D1%86%D0%B5%D0%B2%D1%82%D0%B8%D1%87%D0%B5%D1%81%D0%BA%D0%B8%D0%BC%20%D0%BE%D0%B1%D1%80%D0%B0%D0%B7%D0%BE%D0%B2%D0%B0%D0%BD%D0%B8%D0%B5%D0%BC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3149</Words>
  <Characters>24588</Characters>
  <CharactersWithSpaces>27680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