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РАСПРОСТРАНЕНИИ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29.10.93 Г. N 305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 ИСПОЛКОМЫ (ИХ УКСЫ, ОКСЫ)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ЗАКАЗЧИКОВ ЖИЛИЩНОГО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 Приднестровской 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Распространить  с 1 апреля 1994 года действие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 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29 октября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1993  года  N  305</w:t>
        </w:r>
      </w:hyperlink>
      <w:r>
        <w:rPr/>
        <w:t xml:space="preserve">  "О  строительстве  жилых квартир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населения" на исполкомы местных Советов народных депутатов и их УКСы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(ОКСы) - заказчиков жилищного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Средства,  полученные  от  реализации  по  аукционным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  в  собственность  гражданам, направлять на приобретение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жилого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Н. 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E%D0%BA%D1%82%D1%8F%D0%B1%D1%80%D1%8F%201993%20%20%D0%B3%D0%BE%D0%B4%D0%B0%20%20N%20%203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125</Words>
  <Characters>872</Characters>
  <CharactersWithSpaces>1389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