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мая 2017 года № 86 «Об определении цены закупки цельного коровьего молока»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7846 от 24 мая 2017 года) (САЗ 17-22)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12796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2003 года № 341-З-III «О конкуренции и ограничении монополистической деятельности на товарных рынках» (САЗ 03-43)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 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с целью развития конкуренции, предупреждения монополистической деятельности и недобросовестной конкуренции на товарных рынках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2017 года № 86 «Об определении цены закупки цельного коровьего молока»</w:t>
        </w:r>
      </w:hyperlink>
      <w:r>
        <w:rPr>
          <w:rFonts w:ascii="times new roman;times" w:hAnsi="times new roman;times"/>
          <w:sz w:val="24"/>
        </w:rPr>
        <w:t xml:space="preserve"> (регистрационный № 7846 от 24 мая 2017 года) (САЗ 17-22) с изменениями, внесенными Приказом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2022 года № 451</w:t>
        </w:r>
      </w:hyperlink>
      <w:r>
        <w:rPr>
          <w:rFonts w:ascii="times new roman;times" w:hAnsi="times new roman;times"/>
          <w:sz w:val="24"/>
        </w:rPr>
        <w:t xml:space="preserve"> (регистрационный № 11008 от 29 апреля 2022 года) (САЗ 22-16),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преамбулу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2003 года № 341-З-III «О конкуренции и ограничении монополистической деятельности на товарных рынках» (САЗ 03-43)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с целью развития конкуренции, предупреждения монополистической деятельности и недобросовестной конкуренции на товарных рынках Приднестровской Молдавской Республики, приказываю:»;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исключить слова «физических лиц (населения)» с последующей запятой в подпункте а) пункта 3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5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1062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C%D0%B0%D1%8F%202017%20%D0%B3%D0%BE%D0%B4%D0%B0%20%E2%84%96%2086%20%C2%AB%D0%9E%D0%B1%20%D0%BE%D0%BF%D1%80%D0%B5%D0%B4%D0%B5%D0%BB%D0%B5%D0%BD%D0%B8%D0%B8%20%D1%86%D0%B5%D0%BD%D1%8B%20%D0%B7%D0%B0%D0%BA%D1%83%D0%BF%D0%BA%D0%B8%20%D1%86%D0%B5%D0%BB%D1%8C%D0%BD%D0%BE%D0%B3%D0%BE%20%D0%BA%D0%BE%D1%80%D0%BE%D0%B2%D1%8C%D0%B5%D0%B3%D0%BE%20%D0%BC%D0%BE%D0%BB%D0%BE%D0%BA%D0%B0%C2%BB" TargetMode="External"/><Relationship Id="rId6" Type="http://schemas.openxmlformats.org/officeDocument/2006/relationships/hyperlink" Target="documents/search/doc-link/?q=%D0%BE%D1%82%2022%20%D0%BE%D0%BA%D1%82%D1%8F%D0%B1%D1%80%D1%8F%202003%20%D0%B3%D0%BE%D0%B4%D0%B0%20%E2%84%96%20341-%D0%97-III%20%C2%AB%D0%9E%20%D0%BA%D0%BE%D0%BD%D0%BA%D1%83%D1%80%D0%B5%D0%BD%D1%86%D0%B8%D0%B8%20%D0%B8%20%D0%BE%D0%B3%D1%80%D0%B0%D0%BD%D0%B8%D1%87%D0%B5%D0%BD%D0%B8%D0%B8%20%D0%BC%D0%BE%D0%BD%D0%BE%D0%BF%D0%BE%D0%BB%D0%B8%D1%81%D1%82%D0%B8%D1%87%D0%B5%D1%81%D0%BA%D0%BE%D0%B9%20%D0%B4%D0%B5%D1%8F%D1%82%D0%B5%D0%BB%D1%8C%D0%BD%D0%BE%D1%81%D1%82%D0%B8%20%D0%BD%D0%B0%20%D1%82%D0%BE%D0%B2%D0%B0%D1%80%D0%BD%D1%8B%D1%85%20%D1%80%D1%8B%D0%BD%D0%BA%D0%B0%D1%85%C2%BB%20%28%D0%A1%D0%90%D0%97%2003-43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C2%A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C2%A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C2%A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C2%A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C2%A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C2%A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20273%20%28%D0%A1%D0%90%D0%97%C2%A024-24%29" TargetMode="External"/><Relationship Id="rId31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2" Type="http://schemas.openxmlformats.org/officeDocument/2006/relationships/hyperlink" Target="documents/search/doc-link/?q=%D0%BE%D1%82%2029%20%D0%B0%D0%BF%D1%80%D0%B5%D0%BB%D1%8F%202022%20%D0%B3%D0%BE%D0%B4%D0%B0%20%E2%84%96%20451" TargetMode="External"/><Relationship Id="rId33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6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37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38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39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40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789</Words>
  <Characters>4153</Characters>
  <CharactersWithSpaces>5018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