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государственного образовательного учреждения</w:t>
      </w:r>
      <w:r>
        <w:rPr>
          <w:rFonts w:ascii="times new roman;times" w:hAnsi="times new roman;times"/>
          <w:sz w:val="24"/>
        </w:rPr>
        <w:br/>
      </w:r>
      <w:r>
        <w:rPr>
          <w:rStyle w:val="Strong"/>
          <w:rFonts w:ascii="times new roman;times" w:hAnsi="times new roman;times"/>
          <w:sz w:val="24"/>
        </w:rPr>
        <w:t>«Приднестровский государственный университет им. Т.Г. Шевченко»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 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 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государственного образовательного учреждения «Приднестровский государственный университет им. Т.Г. Шевченко»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695" w:left="0" w:right="0"/>
        <w:jc w:val="both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</w:t>
      </w:r>
      <w:r>
        <w:rPr>
          <w:caps w:val="false"/>
          <w:smallCaps w:val="false"/>
        </w:rPr>
        <w:t xml:space="preserve">  </w:t>
      </w:r>
      <w:r>
        <w:rPr>
          <w:rFonts w:ascii="times new roman;times" w:hAnsi="times new roman;times"/>
          <w:sz w:val="24"/>
        </w:rPr>
        <w:t>Установить на 2025 год предельные уровни тарифов на услуги государственного образовательного учреждения «Приднестровский государственный университет им. Т.Г. Шевченко» согласно Приложению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 xml:space="preserve">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380</w:t>
        </w:r>
      </w:hyperlink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услуги государственного образовательного учреждения «Приднестровский государственный университет </w:t>
        <w:br/>
        <w:t>им. Т.Г. Шевченко» 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Обучение 1 (одного) студента на платной (договорной) основе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00" w:val="clear"/>
        </w:rPr>
      </w:pPr>
      <w:r>
        <w:rPr>
          <w:shd w:fill="FFFF00" w:val="clear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3"/>
        <w:gridCol w:w="4204"/>
        <w:gridCol w:w="1616"/>
        <w:gridCol w:w="1358"/>
        <w:gridCol w:w="2121"/>
        <w:gridCol w:w="133"/>
      </w:tblGrid>
      <w:tr>
        <w:trPr>
          <w:tblHeader w:val="true"/>
          <w:trHeight w:val="60" w:hRule="atLeast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Предельный 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рубли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45" w:hRule="atLeast"/>
        </w:trPr>
        <w:tc>
          <w:tcPr>
            <w:tcW w:w="77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0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дневная форма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заочная, </w:t>
              <w:br/>
              <w:t>очно-заочная (вечерняя) форма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Естественно-географический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Филологический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Факультет физической культуры и спорта: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Институт государственного управления</w:t>
              <w:br/>
              <w:t>и социально-гуманитарных наук: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все специальности, </w:t>
              <w:br/>
              <w:t>кромепедагогического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Факультет педагогики и психологии: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Аграрно-технологический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10 711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5 356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специальности, кроме стоматологии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стоматология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16 556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6 582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Юридический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6 582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Физико-технический институт: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высшее профессиональное образование, 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6 582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высшее профессиональное образование, 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среднее профессиональное образование, 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6 486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Бендерский политехнический филиал: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высшее профессиональное образование, все специальности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12 324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6 162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7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среднее профессиональное образование, все специальности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6 072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3 036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7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0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начальное профессиональное образование, 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5 063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Рыбницкий филиал: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высшее профессиональное образование, 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высшее профессиональное образование, 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среднее профессиональное образование, 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6 486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Дополнительные образовательные услуги</w:t>
      </w:r>
    </w:p>
    <w:p>
      <w:pPr>
        <w:pStyle w:val="BodyText"/>
        <w:bidi w:val="0"/>
        <w:spacing w:lineRule="auto" w:line="276"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5717"/>
        <w:gridCol w:w="1124"/>
        <w:gridCol w:w="2594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договорной основе: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аспирант дневного обучения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14 686,00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аспирант заочного обучения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14 686,00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соискатель для подготовки диссертации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9 790,00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клинический ординатор (работа по индивидуальному плану)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9 790,00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к экзаменам кандидатского минимума и зачетам по предметам: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философия науки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1 200,00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иностранный язык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3 456,00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спецдисциплина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4 307,00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методология и методика научных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математическое моделирование объектов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1 010,00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практика педагогическая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4 014,00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Прием экзаменов кандидатского минимума и зачетов: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история и философия науки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экзамен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иностранный язык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экзамен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спецдисциплина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экзамен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методология и методика научных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математическое моделирование объектов исследования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практика педагогическая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по программам дополнительного профессионального образования профессиональной переподготовки: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социальный педагог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5 047,00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логопедия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9 555,00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преподаватель языков: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английского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12 584,00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немецкого, французского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12 584,00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9 442,00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переводчик в сфере профессиональной коммуникации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11 383,00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работник сферы государственной молодежной политики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6 709,00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7 675,00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тренер-преподаватель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7 080,00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переводчик-референт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10 756,00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учитель технологии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4 712,00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педагогика дошкольного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2 189,00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и экономика в здравоохранении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5 587,00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профориентолог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7 279,00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зоотехник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7 555,00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6 809,00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бухгалтерский учет, анализ и аудит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3 007,00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издательское 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6 391,00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тренер по фитнесу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8 780,00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по программам повышения квалификации: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программа продолжительностью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 часов, проводимая: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профессором, доктором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доцентом, кандидатом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249,80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старшим преподавателем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программа продолжительностью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 часа, проводимая: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профессором, доктором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613,20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доцентом, кандидатом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старшим преподавателем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267,55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программа продолжительностью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 часа, проводимая: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профессором, доктором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1 212,00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доцентом, кандидатом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955,75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старшим преподавателем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520,60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подготовительных курсах (обучение одного слушателя по одному из предметов: математика, информатика, физика, русский язык, английский язык, обществознание, биология, химия, история):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продолжительность 2 недели (24 часа)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слушатель /1 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продолжительность 3 месяца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(48 часов)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слушатель /1 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продолжительность 6 месяцев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(96 часов)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слушатель /1 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1 253,00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Обучение в школе-студии при кафедре архитектуры, обучение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слушателя по предметам: рисунок / живопись; черчение / основы архитектурного проектирования; композиция / пластическое моделирование (100 часов)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слушатель /2 месяца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1 305,00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курсах повышения квалификации для инженеров теплогазоснабжения и вентиляции (ТГВ), водоснабжение и водоотведение (ВВ) и промышленного и гражданского строительства (ПГС)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1 070,00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Профессиональная подготовка в Бендерском политехническом филиале: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10 965,00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электрогазосварщик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столяр строительный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штукатур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повар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2 088,00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кондитер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2 088,00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парикмахер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водитель автомобиля категории: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3 234,00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3 680,00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3 234,00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А1АМ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3 518,00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3 964,00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3 964,00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4 248,00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4 978,00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5 708,00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5 262,00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5 262,00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5 992,00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5 992,00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6 276,00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5 384,00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5 384,00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6 195,00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6 519,00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А1ВС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АМА1ВС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6 357,00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ААМВС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А1ВС1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6 519,00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АМА1ВС1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6 357,00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ААМВС1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АА1АМВСС1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7 493,00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АА1АМСС1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7 087,00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6 925,00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А1ВСС1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6 479,00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6 479,00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АМА1ВСС1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6 357,00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АА1ВСС1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7 209,00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ААМВСС1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7 209,00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 практического вождения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Профессиональная переподготовка водителей транспортных средств в Бендерском политехническом филиале: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1 762,00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АМА1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В на АМА1А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3 133,00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1 762,00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АМА1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АМА1А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3 133,00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6 657,00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5 580,00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5 580,00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7 343,00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7 343,00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АМА1В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6 266,00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С на АМА1АВ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8 028,00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курсах иностранного языка: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групповые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1 958,00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индивидуальные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курсах робототехники: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групповые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слушатель 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индивидуальные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в школе программирования ИТИ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слушатель 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Дополнительные образовательные услуги (за пределами основной деятельности) за один час: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аспирантов и слушателей: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профессор, доктор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доцент, кандидат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лица, не имеющие ученой степени, ученого звания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студентов: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профессор, доктор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доцент, кандидат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лица, не имеющие ученой степени, ученого звания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учебно-вспомогательный персонал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предварительного тестирования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47,90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аналитической программы дисциплин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18,40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Дополнительные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5051"/>
        <w:gridCol w:w="1062"/>
        <w:gridCol w:w="3287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дубликата: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студенческого билета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зачетной книжки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диплома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приложения к диплому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академической справки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свидетельства о незаконченном высшем образовании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одного бланка (с вкладышем) аттестата доцента, профессора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Проведение мероприятия в Культурно-просветительском центре </w:t>
            </w:r>
            <w:r>
              <w:rPr>
                <w:rFonts w:ascii="times new roman;times" w:hAnsi="times new roman;times"/>
                <w:color w:val="202124"/>
                <w:sz w:val="16"/>
              </w:rPr>
              <w:t>имени святых равноапостольных Кирилла и Мефодия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Изготовление ксерокопий пакета документов об аккредитации в Российской Федерации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пакет/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17страниц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Печать одной страницы формата А4 на лазерном принтере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1 страница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Ксерокопирование одной страницы формата А4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1 страница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Ксерокопирование одной страницы формата А3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1 страница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 августа 2024 года                                                                                         № 380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услуги государственного образовательного учреждения</w:t>
        <w:br/>
        <w:t>«Приднестровский государственный университет им. Т.Г. Шевченко»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 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 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государственного образовательного учреждения «Приднестровский государственный университет им. Т.Г. Шевченко»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 xml:space="preserve">Установить на 2025 год предельные уровни тарифов на услуги государственного образовательного учреждения «Приднестровский государственный университет им. Т.Г. Шевченко» согласно Приложению </w:t>
        <w:br/>
        <w:t>к настоящему Постановлению.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 </w:t>
      </w:r>
      <w:r>
        <w:rPr>
          <w:rFonts w:ascii="times new roman;times" w:hAnsi="times new roman;times"/>
          <w:sz w:val="24"/>
        </w:rPr>
        <w:t xml:space="preserve">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hyperlink r:id="rId29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19 августа 2024 года № 380</w:t>
        </w:r>
      </w:hyperlink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услуги государственного образовательного учреждения «Приднестровский государственный университет </w:t>
        <w:br/>
        <w:t>им. Т.Г. Шевченко» 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Обучение 1 (одного) студента на платной (договорной) основе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00" w:val="clear"/>
        </w:rPr>
      </w:pPr>
      <w:r>
        <w:rPr>
          <w:shd w:fill="FFFF00" w:val="clear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0"/>
        <w:gridCol w:w="4186"/>
        <w:gridCol w:w="1638"/>
        <w:gridCol w:w="1365"/>
        <w:gridCol w:w="2141"/>
        <w:gridCol w:w="135"/>
      </w:tblGrid>
      <w:tr>
        <w:trPr>
          <w:tblHeader w:val="true"/>
          <w:trHeight w:val="60" w:hRule="atLeast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Предельный 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рубли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45" w:hRule="atLeast"/>
        </w:trPr>
        <w:tc>
          <w:tcPr>
            <w:tcW w:w="7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8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дневная форма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заочная, </w:t>
              <w:br/>
              <w:t>очно-заочная (вечерняя) форма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Естественно-географический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Филологический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Факультет физической культуры и спорта: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Институт государственного управления</w:t>
              <w:br/>
              <w:t>и социально-гуманитарных наук: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все специальности, </w:t>
              <w:br/>
              <w:t>кромепедагогического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Факультет педагогики и психологии: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Аграрно-технологический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10 711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5 356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Медицинский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специальности, кроме стоматологии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стоматология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16 556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Экономический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6 582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Юридический факультет: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6 582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Физико-технический институт: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высшее профессиональное образование, 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13 163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6 582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высшее профессиональное образование, 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среднее профессиональное образование, 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Бендерский политехнический филиал: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высшее профессиональное образование, все специальности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12 324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6 162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7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8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среднее профессиональное образование, все специальности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6 072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3 036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7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8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начальное профессиональное образование, 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5 063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Рыбницкий филиал: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высшее профессиональное образование, все специальности, кроме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5 458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высшее профессиональное образование, специальности педагогического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4 731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среднее профессиональное образование, все специальности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Дополнительные образовательные услуги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5542"/>
        <w:gridCol w:w="1250"/>
        <w:gridCol w:w="2651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Наименование услуг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на договорной основе: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аспирант дневного обучения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14 686,00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аспирант заочного обучения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14 686,00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соискатель для подготовки диссертации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9 790,00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клинический ординатор (работа по индивидуальному плану)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9 790,00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Подготовка к экзаменам кандидатского минимума и зачетам по предметам: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1 200,00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3 456,00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спецдисциплина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4 307,00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методология и методика научных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математическое моделирование объектов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1 010,00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педагогика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759,00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психология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759,00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практика педагогическая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4 014,00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Прием экзаменов кандидатского минимума и зачетов: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экзамен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экзамен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спецдисциплина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экзамен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методология и методика научных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математическое моделирование объектов исследования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педагогика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психология высшей школы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практика педагогическая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зачет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по программам дополнительного профессионального образования профессиональной переподготовки: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социальный педагог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5 047,00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логопедия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9 555,00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преподаватель языков: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английского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12 584,00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немецкого, французского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12 584,00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психология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9 442,00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переводчик в сфере профессиональной коммуникации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11 383,00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работник сферы государственной молодежной политики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6 709,00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7 675,00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тренер-преподаватель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7 080,00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переводчик-референт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10 756,00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учитель технологии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4 712,00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педагогика дошкольного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управление и экономика в здравоохранении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5 587,00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профориентолог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7 279,00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зоотехник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7 555,00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6 809,00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бухгалтерский учет, анализ и аудит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3 007,00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издательское 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6 391,00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тренер по фитнесу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8 780,00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по программам повышения квалификации: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программа продолжительностью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36 часов, проводимая: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профессором, доктором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313,85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доцентом, кандидатом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249,80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старшим преподавателем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141,00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программа продолжительностью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72 часа, проводимая: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профессором, доктором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613,20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доцентом, кандидатом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485,10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старшим преподавателем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267,55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программа продолжительностью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144 часа, проводимая: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профессором, доктором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1 212,00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доцентом, кандидатом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955,75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старшим преподавателем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520,60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на подготовительных курсах (обучение одного слушателя по одному из предметов: математика, информатика, физика, русский язык, английский язык, обществознание, биология, химия, история):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продолжительность 2 недели (24 часа)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 слушатель /1 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продолжительность 3 месяца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(48 часов)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 слушатель /1 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626,00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продолжительность 6 месяцев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(96 часов)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 слушатель /1 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1 253,00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Обучение в школе-студии при кафедре архитектуры, обучение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слушателя по предметам: рисунок / живопись; черчение / основы архитектурного проектирования; композиция / пластическое моделирование (100 часов)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 слушатель /2 месяца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1 305,00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на курсах повышения квалификации для инженеров теплогазоснабжения и вентиляции (ТГВ), водоснабжение и водоотведение (ВВ) и промышленного и гражданского строительства (ПГС)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1 070,00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Профессиональная подготовка в Бендерском политехническом филиале: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10 965,00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столяр строительный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штукатур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2 088,00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кондитер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2 088,00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парикмахер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4 177,00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водитель автомобиля категории: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3 234,00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3 680,00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3 234,00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А1АМ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3 518,00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3 964,00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3 964,00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4 248,00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4 978,00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5 708,00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5 262,00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5 262,00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5 992,00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5 992,00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6 276,00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5 384,00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5 384,00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5 789,00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6 195,00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6 519,00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А1ВС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АМА1ВС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6 357,00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ААМВС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А1ВС1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6 073,00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6 519,00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АМА1ВС1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6 357,00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ААМВС1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6 803,00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АА1АМВСС1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АА1АМСС1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7 087,00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6 925,00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А1ВСС1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6 479,00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АМА1ВСС1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6 357,00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АА1ВСС1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7 209,00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ААМВСС1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7 209,00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 практического вождения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69,80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Профессиональная переподготовка водителей транспортных средств в Бендерском политехническом филиале: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1 762,00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АМА1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1 370,00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В на АМА1А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3 133,00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1 762,00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685,00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2 447,00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АМА1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1 370,00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АМА1А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3 133,00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6 657,00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5 580,00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5 580,00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7 343,00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ААМВ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7 343,00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АМА1В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6 266,00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 С на АМА1АВ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8 028,00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на курсах иностранного языка: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групповые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1 958,00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индивидуальные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130,70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на курсах робототехники: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групповые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 слушатель 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626,00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индивидуальные занятия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в школе программирования ИТИ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 слушатель 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Дополнительные образовательные услуги (за пределами основной деятельности) за один час: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для аспирантов и слушателей: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профессор, доктор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84,00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доцент, кандидат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60,10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лица, не имеющие ученой степени, ученого звания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36,30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для студентов: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профессор, доктор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доцент, кандидат наук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54,20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лица, не имеющие ученой степени, ученого звания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учебно-вспомогательный персонал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предварительного тестирования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предмет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47,90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Подготовка аналитической программы дисциплин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18,40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Дополнительные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5026"/>
        <w:gridCol w:w="1153"/>
        <w:gridCol w:w="3235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Наименование услуг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Оформление дубликата: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студенческого билета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зачетной книжки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диплома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приложения к диплому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академической справки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свидетельства о незаконченном высшем образовании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Оформление одного бланка (с вкладышем) аттестата доцента, профессора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Проведение мероприятия в Культурно-просветительском центре </w:t>
            </w:r>
            <w:r>
              <w:rPr>
                <w:rFonts w:ascii="times new roman;times" w:hAnsi="times new roman;times"/>
                <w:color w:val="202124"/>
                <w:sz w:val="20"/>
                <w:shd w:fill="FFFFFF" w:val="clear"/>
              </w:rPr>
              <w:t>имени святых равноапостольных Кирилла и Мефодия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ксерокопий пакета документов об аккредитации в Российской Федерации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пакет/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17страниц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Печать одной страницы формата А4 на лазерном принтере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 страница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Ксерокопирование одной страницы формата А4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 страница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Ксерокопирование одной страницы формата А3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 страница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C2%A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C2%A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19%20%D0%B0%D0%B2%D0%B3%D1%83%D1%81%D1%82%D0%B0%202024%20%D0%B3%D0%BE%D0%B4%D0%B0%20%E2%84%96%20380" TargetMode="External"/><Relationship Id="rId30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31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3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33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34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3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3908</Words>
  <Characters>21454</Characters>
  <CharactersWithSpaces>24132</CharactersWithSpaces>
  <Paragraphs>1867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