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ДОРОЖНЫХ ФОНДАХ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19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  предусматривает  образование  финансовых   ресурсов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и устойчивого  развития  сети  автомобильных  дорог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и  определяет  общие  правовые  основы  создания  дорожных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 соответствующих органов государственной  власти,  назначение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этих фондов, источники средств, поступающих в них.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Назначение дорожных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  территории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финансирование  затрат,    связанных    с    содержанием,    ремонтом,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реконструкцией  и   строительством    автомобильных    дорог  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пользования, осуществляется  за  счет  целевых  внебюджетных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концентрируемых: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Республиканском  дорожном  фонде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местном дорожном фонде.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Средства  Республиканского  и   местного    дорожных   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имеют специальное  назначение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подлежат  изъятию  или  расходованию  на  нужды,  не  связанные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содержанием и развитием автомобильных дорог общего 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Средства  Республиканского  дорожного  фонда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направляются  на  финансирование   содержания,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ремонта,  реконструкции и  строительства  автомобильных  дорог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пользования, относящихся  к  республиканской  собственности,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 на управление дорожным хозяйством.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  этого  Фонда  могут  выделяться  субвенции  и  дотации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выравнивания  на  территории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уровня  развития  сети  автомобильных  дорог    общего    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относящихся к собственности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Средства   местных    дорожных    фондов    направляются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финансирование  содержания,  ремонта,  реконструкции  и 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автомобильных дорог местного значения, а также  затрат  на  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дорожным хозяйством.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Приднестровской  Молдавской  Республики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разрешить использовать средства местного дорожного  фонда  на  ремонт,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реконструкцию  или  строительство    автомобильной    дороги  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пользования, относящейся к республиканской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Образование и использование дорожных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Порядок образования и использования Республиканского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Приднестровской  Молдавской  Республики  определяется 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образования и использования  местных  дорожных 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Органы государственной  власти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или  уполномоченные  ими  органы  исполнительной 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  опубликовывают  в  печати  отчеты  о  расходовании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дорожных фондов и о  планах  их  использования  с  указанием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строительства и реконструкции автомобильных дорог.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Источники образования дорожных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Целевые внебюджетные средства дорожных  фондов  образуются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республиканского    и    местного    налога    на  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горюче-смазочных материалов;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налога на пользователей автомобильных дорог;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налога с владельцев транспортных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налога  на  приобретение  автотранспортных    средств   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приобретаемых гражданами в личное пользование легковых автомобилей);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дорожные фонды могут направляться также средства от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займов,  лотерей,  продажи  акций,  штрафных  санкций,    добровольных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взносов, также из других источников (включая ассигнования из  бюджетов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Республиканский  дорожный  фонд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зачисляются: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республиканский налог на реализацию горюче-смазочных материалов;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- 25 процентов налога на пользователей автомобильных дорог;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местный дорожный фонд зачисляются: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местный налог на реализацию горюче-смазочных материалов;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налог с владельцев транспортных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- 75 процентов налога на пользователей автомобильных дорог.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Установленные в пунктах 2 и 3  настоящей  статьи  проценты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на пользователей автомобильных дорог по  отдельным  территориям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уточняться  при  утверждении  годовых  субвенций  и  дотаций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дорожного фонда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Указанные в пункте 1 настоящей статьи налоги,  уплачиваемые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городах Тирасполе, Бендерах,  Рыбнице  зачисляются  в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дорожный фонд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случае введения иностранными государствами  и  странами  СНГ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сбора за проезд по автомобильным дорогам  устанавливаются  аналогичные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сборы  с  их  транспортных  средств  при    въезде    на   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Порядок  и  размер    сборов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указанного сбора зачисляются в Республиканский  дорожный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Налоги  и  ставки,  установленные  настоящим  Законом,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уточняться 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Республиканский и местный налоги на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горюче-смазочных  материалов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Республиканский    и    местный    налоги    на   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горюче-смазочных материалов (автобензина, дизельного  топлива,  масел,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сжатого  и  сжиженного  газа)  уплачивают  предприятия,   объединения,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 независимо    от    ведомственной    принадлежности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организационно-правовых форм, а также граждане, реализующие 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материалы, в процентах от сумм реализации ( в денежном  исчислении)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республиканский налог           - 18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местный налог                   -  7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После уплаты налогов на реализацию горюче-смазочных материалов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порядке, предусмотренном  пунктом  1  настоящей  статьи,  оставшаяся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налога с оборота или налога на добавленную стоимость  и  акцизов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направляется  в  бюджет  Приднестровской  Молдавской   Республики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Налог на пользователей автомобильных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Налог на пользователей автомобильных дорог уплачивают: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предприятия, объединения,  учреждения  и  организации  (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заготовительных,  торгующих  и    снабженческо-сбытовых 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форм собственности и ведомственной  принадлежности  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0,8 процента объема производства продукции, выполняемых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предоставляемых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заготовительные, торгующие ( в том  числе  организации  оптовой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торговли) и снабженческо-сбытовые организации в размере  0,6  процента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годового оборота;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колхозы, совхозы,  крестьянские  (фермерские)  хозяйства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 в  размере  0,4  процента  годового  объема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 уплаты налога освобождаются: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предприятия, осуществляющие строительство, ремонт и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автомобильных дорог общего 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Налог с владельцев 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Налог с владельцев транспортных  средств  ежегодно  уплачивают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объединения, учреждения и организации независимо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и  ведомственной  принадлежности,  а  также    граждане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иностранные юридические лица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граждане,  лица  без  гражданства,  имеющие   транспортные  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(автомобили, мотоциклы,  мотороллеры,  автобусы  и  другие  самоходные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машины и механизмы  на  пневмоходу)  в  следующих  размерах  с  каждой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лошадиной силы: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Наименование объекта обложения    | Размер годового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Автомобили легковые с мощностью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двигателя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до 100 л.с. ( до 73,55 кВт              50 коп.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включительно)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свыше 100 л.с. (свыше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73,55 кВт)                        1 руб.30 коп.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Мотоциклы и мотороллеры                      30 коп.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Автобусы                               2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Грузовые автомобили и тракторы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 мощностью двигателя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до 100 л.с. (до 73,55 кВт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включительно)                     2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свыше 100 до 150 л.с.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(свыше 73,55 кВт до 110,33 кВт)   4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свыше 150 до 200 л.с. (свыше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110,33 до 147,1 кВт)              4 руб.80 коп.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свыше 200 до 250 л.с. (свыше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147,1 до 183,9 кВт)               5 руб.20 коп.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Другие самоходные машины и механизмы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 пневмоходу (кроме зерноуборочных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 других специальных сельскохозяйст-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венных  комбайнов)                     2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2.Уплата налога производится до регистрации, а в случае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владельцев - при перерегистрации транспортных средств и  в  дальнейшем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  в  сроки,  не  позднее  установленных   Верховным 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Регистрация,  перерегистрация    или    технический    осмотр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средств, перечисленных в пункте 1 настоящей  статьи,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квитанции или платежного поручения об  уплате  налога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От уплаты налога освобождаются: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категории  граждан,    подвергшихся    воздействию    радиации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чернобыльской катастрофы;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инвалиды всех категорий, имеющие мотоколяски и автомобили;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общественные организации инвалидов,  использующие  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для осуществления своей уставной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предприятия автотранспорта общего пользования  по  транспортным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средствам, осуществляющим перевозки пассажиров (кроме такси);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предприятия, осуществляющие строительство, ремонт и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автомобильных дорог общего 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Полное освобождение отдельных категорий граждан,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от  уплаты  налога  или  понижение  его  размеров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осуществляться в порядке, устанавливаемом Верховным Советом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Налог на приобретение автотранспортных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Налог  на  приобретение  автотранспортных  средств  уплачивают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покупатели этих средств до регистрации, а в случае изменения владельца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при перерегистрации автотранспортных средств в следующих размерах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Автотранспортные средства                | % от продажной цены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</w:t>
      </w:r>
      <w:r>
        <w:rPr/>
        <w:t>Грузовые автомобили                               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Пикапы и легковые фургоны                         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</w:t>
      </w:r>
      <w:r>
        <w:rPr/>
        <w:t>Автобусы                                           40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</w:t>
      </w:r>
      <w:r>
        <w:rPr/>
        <w:t>Специальные автомобили                            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Прицепы и полуприцепы        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Легковые автомобили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</w:t>
      </w:r>
      <w:r>
        <w:rPr/>
        <w:t>реализуемые по оптовым ценам                       40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 том числе таксомоторы                           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1.1 Колхозы, совхозы, крестьянские (фермерские)  хозяйства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уплачивают  50  %  установленного  процента  от  продажной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Регистрация,   перерегистрация    или    технический    осмотр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автотранспортных средств, перечисленных в пункте 1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предъявления квитанции или платежного поручения об  уплате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приобретение автотранспортных средств не производится.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 уплаты налога освобождаются: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категории граждан,подвергшихся воздействию радиации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катастрофы;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инвалиды всех категорий, приобретающие мотоколяски и автомобили;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общественные организации инвалидов, использующие  приобретаемый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 для выполнения своей уставной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предприятия автотранспорта общего пользования  по  транспортным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средствам, осуществляющим перевозки пассажиров;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предприятия, осуществляющие строительство, ремонт и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автомобильных дорог общего 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юридические  лица  и  граждане,   купившие    автотранспортные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на  аукционе.  Сумма  налога  на   приобретение  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автотранспортных средств в размере 40 % от начальной цены уплачивается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организаторами аукциона и направляется в  местные  дорожные  фонды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проведения аукциона.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Учет налоговых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налоговых платежей, указанных в  статьях  5,6,7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 включается  предприятиями,  учреждениями,  объединениями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в состав затрат по производству и  реализации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Ответственность за неуплату налогов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неуплату налогов в настоящем  Законе  налогоплательщики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ответственность, установленную законодательством. Недоимки по  налогам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суммы штрафов взыскиваются в соответствующие дорожные фонды.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19 мая 1992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1351</Words>
  <Characters>10145</Characters>
  <CharactersWithSpaces>13116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