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ВНЕСЕНИИ ДОПОЛНЕНИЙ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hyperlink r:id="rId5">
        <w:r>
          <w:rPr>
            <w:color w:val="0563C1"/>
            <w:u w:val="single"/>
          </w:rPr>
          <w:t xml:space="preserve">ОТ 29 МАЯ 1992 ГОДА N 55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СОЗДАНИИ ПРОФЕССИОНАЛЬНОГО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АНСАМБЛЯ НАРОДНОЙ МУЗЫКИ И ТАНЦА "ВИОРИКА"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дополнение  к  Постановлению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за  N  55 от 29 мая 1992 года,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Увеличить  численность  Государственного  ансамбля  танца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народной музыки "Виорика" дополнительно на 17 единиц,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артисты - 8 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бухгалтер - 1 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кассир - 1 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зав. хозяйством - 1 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водитель автобуса "Икарус" - 2 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рабочий по обслуживанию - 2 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обувщик - 1 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уборщица - 1 ед.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Настоящее  Постановление  вступает  в силу с 1 декабря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9%20%D0%9C%D0%90%D0%AF%201992%20%D0%93%D0%9E%D0%94%D0%90%20N%205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157</Words>
  <Characters>902</Characters>
  <CharactersWithSpaces>1440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