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НАГРАЖДЕНИИ ГРАМОТОЙ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КРЕЙЧМАНА Ф.С.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8 июня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69р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94-6)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высокие достижения в развитии предприятия в период перехода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 рыночной экономике, большой личный вклад в управление предприятием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в связи с 45-летием со дня рождения наградить Грамотой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КРЕЙЧМАНА Феликса Семеновича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генерального директора, председателя правления акционерного общества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"Электромаш".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75</Words>
  <Characters>532</Characters>
  <CharactersWithSpaces>894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