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ПРИМЕНЕНИИ КУРСА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НАРОДНОМ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защиты  внутреннего  рынка,  стабилизации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формирования  реального  бюджета,  улучшения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предприятий  и  организаций  всех организационно-правовых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собственности, укрепления платежной дисциплины 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Временно  сохранить  тарифы   на электроэнергию и природный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газ, действующие с 1 июня 1994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Обязательная продажа валюты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Указом Президента Приднестровской Молдавской Республики N  152 от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июня  1994  года  "О  мерах  по  обеспечению   поступления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имеющие лицензию на проведение торговых операций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  наличных    знаках   других   государств,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 продажу  25  процентов  валютной  выручки,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установленном   Распоряжением  Правительства  </w:t>
      </w:r>
      <w:hyperlink r:id="rId5">
        <w:r>
          <w:rPr>
            <w:color w:val="0563C1"/>
            <w:u w:val="single"/>
          </w:rPr>
          <w:t xml:space="preserve">от 14 января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N   14</w:t>
        </w:r>
      </w:hyperlink>
      <w:r>
        <w:rPr/>
        <w:t xml:space="preserve">   по   курсу  рубля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определенному  Приднестровским  Республиканским банком 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на  валютном  аукционе  по состоянию на первое число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целях  высокоэффективного  функционирования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   повышения     кункурентноспособности  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производимых  в  республике, социальной защиты граждан,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 газом. Минпромэнерго и Министерству экономики и финансов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10-ти  дневный  срок  внести в Правительство предложения по снижению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  на природный газ.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1994%20%D0%B3%D0%BE%D0%B4%D0%B0%20N%20%20%20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206</Words>
  <Characters>1466</Characters>
  <CharactersWithSpaces>2062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