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деятельность по использованию радиоактивных материалов» (регистрационный № 10586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317 «Об утверждении Положения о лицензировании деятельности по использованию радиоактивных материалов» (САЗ 17-47)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2024 года № 357 (САЗ 24-32)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301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деятельность по использованию радиоактивных материалов»  (регистрационный № 10586 от 5 ноября 2021 года) (САЗ 21-44) с изменениями и дополнением,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138</w:t>
        </w:r>
      </w:hyperlink>
      <w:r>
        <w:rPr>
          <w:rFonts w:ascii="times new roman;times" w:hAnsi="times new roman;times"/>
          <w:sz w:val="24"/>
        </w:rPr>
        <w:t xml:space="preserve"> (регистрационный № 12592 от 16 июля 2024 года) (САЗ 24-30),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Лицензионный сбор за выдачу лицензии на осуществление деятельности по использованию радиоактивных материалов взимается в соответствии с Законом «О лицензировании отдельных видов деятельности»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</w:t>
      </w:r>
      <w:r>
        <w:rPr/>
        <w:br/>
      </w:r>
      <w:r>
        <w:rPr>
          <w:rFonts w:ascii="times new roman;times" w:hAnsi="times new roman;times"/>
          <w:sz w:val="24"/>
        </w:rPr>
        <w:t>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 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 – в размере 1000 (одной тысячи) расчетных уровней минимальной заработной платы.».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301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4%20%D0%BD%D0%BE%D1%8F%D0%B1%D1%80%D1%8F%202017%20%D0%B3%D0%BE%D0%B4%D0%B0%20%E2%84%96%20317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8%D1%81%D0%BF%D0%BE%D0%BB%D1%8C%D0%B7%D0%BE%D0%B2%D0%B0%D0%BD%D0%B8%D1%8E%20%D1%80%D0%B0%D0%B4%D0%B8%D0%BE%D0%B0%D0%BA%D1%82%D0%B8%D0%B2%D0%BD%D1%8B%D1%85%20%D0%BC%D0%B0%D1%82%D0%B5%D1%80%D0%B8%D0%B0%D0%BB%D0%BE%D0%B2%C2%BB%20%28%D0%A1%D0%90%D0%97%2017-47%29" TargetMode="External"/><Relationship Id="rId32" Type="http://schemas.openxmlformats.org/officeDocument/2006/relationships/hyperlink" Target="documents/search/doc-link/?q=%D0%BE%D1%82%2031%20%D0%B8%D1%8E%D0%BB%D1%8F%202024%20%D0%B3%D0%BE%D0%B4%D0%B0%20%E2%84%96%20357%20%28%D0%A1%D0%90%D0%97%2024-32%29" TargetMode="External"/><Relationship Id="rId33" Type="http://schemas.openxmlformats.org/officeDocument/2006/relationships/hyperlink" Target="documents/search/doc-link/?q=%D0%BE%D1%82%2017%20%D0%B8%D1%8E%D0%BD%D1%8F%202024%20%D0%B3%D0%BE%D0%B4%D0%B0%20%E2%84%96%201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614</Words>
  <Characters>3647</Characters>
  <CharactersWithSpaces>4315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