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515рп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 и 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выделить  из  республиканского  бюджета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 по  труду  и  социальному  обеспечению  98330  рублей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переоформление,   гарантийный   ремонт  и  обслуживание 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"Запорожец" для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55</Words>
  <Characters>435</Characters>
  <CharactersWithSpaces>721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