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Указание Приднестровского республиканского банка от 11 декабря 2017 года №1029-У «О порядке инвестирования средств страховых резервов и перечне разрешенных для инвестирования активов» (Регистрационный № 8087 от 9 января 2018 года) (САЗ 18-2)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05 от 06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12304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 212-З-IV «О центральном банке Приднестровской Молдавской Республики» (САЗ 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 № 392-З-IV «Об организации страхового дела» (САЗ 08-3)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2017 года № 1029-У «О порядке инвестирования средств страховых резервов и перечне разрешенных для инвестирования активов»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8087 от 9 января 2018 года) (САЗ 18-2) с изменениями и дополнениями, внесенными указаниями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2018 года № 1112-У</w:t>
        </w:r>
      </w:hyperlink>
      <w:r>
        <w:rPr>
          <w:rFonts w:ascii="times new roman;times" w:hAnsi="times new roman;times"/>
          <w:sz w:val="24"/>
        </w:rPr>
        <w:t xml:space="preserve"> (Регистрационный № 8526 от 13 марта 2018 года) (САЗ 18-46);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1141-У</w:t>
        </w:r>
      </w:hyperlink>
      <w:r>
        <w:rPr>
          <w:rFonts w:ascii="times new roman;times" w:hAnsi="times new roman;times"/>
          <w:sz w:val="24"/>
        </w:rPr>
        <w:t xml:space="preserve"> (Регистрационный № 8793 от 10 апреля 2019 года) (САЗ 19-14), (далее – Указание)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2) подпункта г) пункта 7 Указания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перестраховщики, не являющиеся резидентами Приднестровской Молдавской Республики, должны иметь право в соответствии с национальным законодательством государства, на территории которого они учреждены, осуществлять перестраховочную деятельность и иметь кредитный рейтинг не ниже "ВВВ-" по классификации рейтингового агентства Standard &amp; Poor's или рейтинг не ниже аналогичного по классификациям Fitch Ratings, Moody's (для резидентов Российской Федерации - не ниже "ВВВ-" по классификации одного из кредитных рейтинговых агентств Российской Федерации, сведения о которых внесены Центральным банком Российской Федерации в реестр кредитных рейтинговых агентств);».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                                                                                                                     В. ТИДВА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1530-У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7%20%D0%B3%D0%BE%D0%B4%D0%B0%20%E2%84%96%2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C2%A007-20%29" TargetMode="External"/><Relationship Id="rId6" Type="http://schemas.openxmlformats.org/officeDocument/2006/relationships/hyperlink" Target="documents/search/doc-link/?q=%D0%BE%D1%82%2021%20%D1%8F%D0%BD%D0%B2%D0%B0%D1%80%D1%8F%202008%20%D0%B3%D0%BE%D0%B4%D0%B0%20%E2%84%96%20392-%D0%97-IV%20%C2%AB%D0%9E%D0%B1%20%D0%BE%D1%80%D0%B3%D0%B0%D0%BD%D0%B8%D0%B7%D0%B0%D1%86%D0%B8%D0%B8%20%D1%81%D1%82%D1%80%D0%B0%D1%85%D0%BE%D0%B2%D0%BE%D0%B3%D0%BE%20%D0%B4%D0%B5%D0%BB%D0%B0%C2%BB%20%28%D0%A1%D0%90%D0%97%2008-3%29" TargetMode="External"/><Relationship Id="rId7" Type="http://schemas.openxmlformats.org/officeDocument/2006/relationships/hyperlink" Target="documents/search/doc-link/?q=%D0%BE%D1%82%2011%20%D0%B4%D0%B5%D0%BA%D0%B0%D0%B1%D1%80%D1%8F%202017%20%D0%B3%D0%BE%D0%B4%D0%B0%20%E2%84%96%201029-%D0%A3%20%C2%AB%D0%9E%20%D0%BF%D0%BE%D1%80%D1%8F%D0%B4%D0%BA%D0%B5%20%D0%B8%D0%BD%D0%B2%D0%B5%D1%81%D1%82%D0%B8%D1%80%D0%BE%D0%B2%D0%B0%D0%BD%D0%B8%D1%8F%20%D1%81%D1%80%D0%B5%D0%B4%D1%81%D1%82%D0%B2%20%D1%81%D1%82%D1%80%D0%B0%D1%85%D0%BE%D0%B2%D1%8B%D1%85%20%D1%80%D0%B5%D0%B7%D0%B5%D1%80%D0%B2%D0%BE%D0%B2%20%D0%B8%20%D0%BF%D0%B5%D1%80%D0%B5%D1%87%D0%BD%D0%B5%20%D1%80%D0%B0%D0%B7%D1%80%D0%B5%D1%88%D0%B5%D0%BD%D0%BD%D1%8B%D1%85%20%D0%B4%D0%BB%D1%8F%20%D0%B8%D0%BD%D0%B2%D0%B5%D1%81%D1%82%D0%B8%D1%80%D0%BE%D0%B2%D0%B0%D0%BD%D0%B8%D1%8F%20%D0%B0%D0%BA%D1%82%D0%B8%D0%B2%D0%BE%D0%B2%C2%BB" TargetMode="External"/><Relationship Id="rId8" Type="http://schemas.openxmlformats.org/officeDocument/2006/relationships/hyperlink" Target="documents/search/doc-link/?q=%D0%BE%D1%82%2016%20%D0%BE%D0%BA%D1%82%D1%8F%D0%B1%D1%80%D1%8F%202018%20%D0%B3%D0%BE%D0%B4%D0%B0%20%E2%84%96%201112-%D0%A3" TargetMode="External"/><Relationship Id="rId9" Type="http://schemas.openxmlformats.org/officeDocument/2006/relationships/hyperlink" Target="documents/search/doc-link/?q=%D0%BE%D1%82%2012%20%D0%BC%D0%B0%D1%80%D1%82%D0%B0%202019%20%D0%B3%D0%BE%D0%B4%D0%B0%20%E2%84%96%201141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306</Words>
  <Characters>2023</Characters>
  <CharactersWithSpaces>2438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