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ФИНАНСОВ</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 и дополнений в Приказ Министерства финансов</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hyperlink r:id="rId5">
        <w:r>
          <w:rPr>
            <w:rStyle w:val="Strong"/>
            <w:rFonts w:ascii="times new roman;times" w:hAnsi="times new roman;times"/>
            <w:sz w:val="24"/>
            <w:color w:val="0563C1"/>
            <w:u w:val="single"/>
          </w:rPr>
          <w:t xml:space="preserve">от 29 декабря 2011 года № 228</w:t>
        </w:r>
      </w:hyperlink>
      <w:r>
        <w:rPr>
          <w:rStyle w:val="Strong"/>
          <w:rFonts w:ascii="times new roman;times" w:hAnsi="times new roman;times"/>
          <w:sz w:val="24"/>
        </w:rPr>
        <w:t xml:space="preserve"> «Об утверждении Инструкции «О порядке исчисления и уплаты налога на доходы организаций» (регистрационный № 5882 от 30 декабря 2011 года) (САЗ 12-1)</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экономического развития</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17 сентября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12721</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29 сентября 2011 года № 156-З-V «О налоге на доходы организаций» (САЗ 11-39)</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27 апреля 2017 года № 86 «Об утверждении Положения, структуры и предельной штатной численности Министерства финансов Приднестровской Молдавской Республики» (САЗ 17-19)</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30 августа 2017 года № 226 (САЗ 17-36)</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31 мая 2018 года № 177 (САЗ 18-23)</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17 августа 2018 года № 287 (САЗ 18-33)</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14 декабря 2018 года № 447 (САЗ 18-51)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26 апреля 2019 года № 142 (САЗ 19-17)</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17 ноября 2020 года № 406 (САЗ 20-47)</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18 марта 2021 года № 90 (САЗ 21-11)</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9 июня 2022 года № 211 (САЗ 22-22)</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декабря 2022 года № 452 (САЗ 22-48)</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 марта 2023 года № 66 (САЗ 23-9)</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31 августа 2023 года № 294 (САЗ 23-36)</w:t>
        </w:r>
      </w:hyperlink>
      <w:r>
        <w:rPr>
          <w:rFonts w:ascii="times new roman;times" w:hAnsi="times new roman;times"/>
          <w:sz w:val="24"/>
        </w:rPr>
        <w:t xml:space="preserve">, приказываю:</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 xml:space="preserve">1. Внести в Приказ Министерства финансов Приднестровской Молдавской Республики </w:t>
      </w:r>
      <w:hyperlink r:id="rId5">
        <w:r>
          <w:rPr>
            <w:rFonts w:ascii="times new roman;times" w:hAnsi="times new roman;times"/>
            <w:sz w:val="24"/>
            <w:color w:val="0563C1"/>
            <w:u w:val="single"/>
          </w:rPr>
          <w:t xml:space="preserve">от 29 декабря 2011 года № 228</w:t>
        </w:r>
      </w:hyperlink>
      <w:r>
        <w:rPr>
          <w:rFonts w:ascii="times new roman;times" w:hAnsi="times new roman;times"/>
          <w:sz w:val="24"/>
        </w:rPr>
        <w:t xml:space="preserve"> «Об утверждении Инструкции «О порядке исчисления и уплаты налога на доходы организаций» (регистрационный № 5882 от 30 декабря 2011 года) (САЗ 12-1) с изменениями и дополнениями, внесенными приказами Министерства финансов Приднестровской Молдавской Республики </w:t>
      </w:r>
      <w:hyperlink r:id="rId19">
        <w:r>
          <w:rPr>
            <w:rFonts w:ascii="times new roman;times" w:hAnsi="times new roman;times"/>
            <w:sz w:val="24"/>
            <w:color w:val="0563C1"/>
            <w:u w:val="single"/>
          </w:rPr>
          <w:t xml:space="preserve">от 13 августа 2012 года № 128</w:t>
        </w:r>
      </w:hyperlink>
      <w:r>
        <w:rPr>
          <w:rFonts w:ascii="times new roman;times" w:hAnsi="times new roman;times"/>
          <w:sz w:val="24"/>
        </w:rPr>
        <w:t xml:space="preserve"> (регистрационный № 6145 от 2 октября 2012 года) (САЗ 12-41), </w:t>
      </w:r>
      <w:hyperlink r:id="rId20">
        <w:r>
          <w:rPr>
            <w:rFonts w:ascii="times new roman;times" w:hAnsi="times new roman;times"/>
            <w:sz w:val="24"/>
            <w:color w:val="0563C1"/>
            <w:u w:val="single"/>
          </w:rPr>
          <w:t xml:space="preserve">от 20 ноября 2012 года № 169</w:t>
        </w:r>
      </w:hyperlink>
      <w:r>
        <w:rPr>
          <w:rFonts w:ascii="times new roman;times" w:hAnsi="times new roman;times"/>
          <w:sz w:val="24"/>
        </w:rPr>
        <w:t xml:space="preserve"> (регистрационный № 6240 от 18 декабря 2012 года) (САЗ 12-52), </w:t>
      </w:r>
      <w:hyperlink r:id="rId21">
        <w:r>
          <w:rPr>
            <w:rFonts w:ascii="times new roman;times" w:hAnsi="times new roman;times"/>
            <w:sz w:val="24"/>
            <w:color w:val="0563C1"/>
            <w:u w:val="single"/>
          </w:rPr>
          <w:t xml:space="preserve">от 19 августа 2013 года № 170</w:t>
        </w:r>
      </w:hyperlink>
      <w:r>
        <w:rPr>
          <w:rFonts w:ascii="times new roman;times" w:hAnsi="times new roman;times"/>
          <w:sz w:val="24"/>
        </w:rPr>
        <w:t xml:space="preserve"> (регистрационный № 6550 от 26 сентября 2013 года) (САЗ 13-38), </w:t>
      </w:r>
      <w:hyperlink r:id="rId22">
        <w:r>
          <w:rPr>
            <w:rFonts w:ascii="times new roman;times" w:hAnsi="times new roman;times"/>
            <w:sz w:val="24"/>
            <w:color w:val="0563C1"/>
            <w:u w:val="single"/>
          </w:rPr>
          <w:t xml:space="preserve">от 10 декабря 2013 года № 226</w:t>
        </w:r>
      </w:hyperlink>
      <w:r>
        <w:rPr>
          <w:rFonts w:ascii="times new roman;times" w:hAnsi="times new roman;times"/>
          <w:sz w:val="24"/>
        </w:rPr>
        <w:t xml:space="preserve"> (регистрационный № 6668 от 10 января 2014 года) (САЗ 14-2), </w:t>
      </w:r>
      <w:hyperlink r:id="rId23">
        <w:r>
          <w:rPr>
            <w:rFonts w:ascii="times new roman;times" w:hAnsi="times new roman;times"/>
            <w:sz w:val="24"/>
            <w:color w:val="0563C1"/>
            <w:u w:val="single"/>
          </w:rPr>
          <w:t xml:space="preserve">от 11 января 2014 года № 4</w:t>
        </w:r>
      </w:hyperlink>
      <w:r>
        <w:rPr>
          <w:rFonts w:ascii="times new roman;times" w:hAnsi="times new roman;times"/>
          <w:sz w:val="24"/>
        </w:rPr>
        <w:t xml:space="preserve"> (регистрационный № 6692 от 4 февраля 2014 года) (САЗ 14-6), </w:t>
      </w:r>
      <w:hyperlink r:id="rId24">
        <w:r>
          <w:rPr>
            <w:rFonts w:ascii="times new roman;times" w:hAnsi="times new roman;times"/>
            <w:sz w:val="24"/>
            <w:color w:val="0563C1"/>
            <w:u w:val="single"/>
          </w:rPr>
          <w:t xml:space="preserve">от 12 февраля 2014 года № 31</w:t>
        </w:r>
      </w:hyperlink>
      <w:r>
        <w:rPr>
          <w:rFonts w:ascii="times new roman;times" w:hAnsi="times new roman;times"/>
          <w:sz w:val="24"/>
        </w:rPr>
        <w:t xml:space="preserve"> (регистрационный № 6736 от 17 марта 2014 года) (САЗ 14-12), </w:t>
      </w:r>
      <w:hyperlink r:id="rId25">
        <w:r>
          <w:rPr>
            <w:rFonts w:ascii="times new roman;times" w:hAnsi="times new roman;times"/>
            <w:sz w:val="24"/>
            <w:color w:val="0563C1"/>
            <w:u w:val="single"/>
          </w:rPr>
          <w:t xml:space="preserve">от 17 февраля 2014 года № 37</w:t>
        </w:r>
      </w:hyperlink>
      <w:r>
        <w:rPr>
          <w:rFonts w:ascii="times new roman;times" w:hAnsi="times new roman;times"/>
          <w:sz w:val="24"/>
        </w:rPr>
        <w:t xml:space="preserve"> (регистрационный 6729 от 12 марта 2014 года) (САЗ 14-11), </w:t>
      </w:r>
      <w:hyperlink r:id="rId26">
        <w:r>
          <w:rPr>
            <w:rFonts w:ascii="times new roman;times" w:hAnsi="times new roman;times"/>
            <w:sz w:val="24"/>
            <w:color w:val="0563C1"/>
            <w:u w:val="single"/>
          </w:rPr>
          <w:t xml:space="preserve">от 13 мая 2014 года № 89</w:t>
        </w:r>
      </w:hyperlink>
      <w:r>
        <w:rPr>
          <w:rFonts w:ascii="times new roman;times" w:hAnsi="times new roman;times"/>
          <w:sz w:val="24"/>
        </w:rPr>
        <w:t xml:space="preserve"> (регистрационный № 6827 от 4 июня 2014 года) (САЗ 14-23), </w:t>
      </w:r>
      <w:hyperlink r:id="rId27">
        <w:r>
          <w:rPr>
            <w:rFonts w:ascii="times new roman;times" w:hAnsi="times new roman;times"/>
            <w:sz w:val="24"/>
            <w:color w:val="0563C1"/>
            <w:u w:val="single"/>
          </w:rPr>
          <w:t xml:space="preserve">от 3 ноября 2014 года № 161</w:t>
        </w:r>
      </w:hyperlink>
      <w:r>
        <w:rPr>
          <w:rFonts w:ascii="times new roman;times" w:hAnsi="times new roman;times"/>
          <w:sz w:val="24"/>
        </w:rPr>
        <w:t xml:space="preserve"> (регистрационный № 6957 от 21 ноября 2014 года) (САЗ 14-47), </w:t>
      </w:r>
      <w:hyperlink r:id="rId28">
        <w:r>
          <w:rPr>
            <w:rFonts w:ascii="times new roman;times" w:hAnsi="times new roman;times"/>
            <w:sz w:val="24"/>
            <w:color w:val="0563C1"/>
            <w:u w:val="single"/>
          </w:rPr>
          <w:t xml:space="preserve">от 12 декабря 2014 года № 186</w:t>
        </w:r>
      </w:hyperlink>
      <w:r>
        <w:rPr>
          <w:rFonts w:ascii="times new roman;times" w:hAnsi="times new roman;times"/>
          <w:sz w:val="24"/>
        </w:rPr>
        <w:t xml:space="preserve"> (регистрационный № 7003 от 14 января 2015 года) (САЗ 15-3), </w:t>
      </w:r>
      <w:hyperlink r:id="rId29">
        <w:r>
          <w:rPr>
            <w:rFonts w:ascii="times new roman;times" w:hAnsi="times new roman;times"/>
            <w:sz w:val="24"/>
            <w:color w:val="0563C1"/>
            <w:u w:val="single"/>
          </w:rPr>
          <w:t xml:space="preserve">от 2 апреля 2015 года № 57</w:t>
        </w:r>
      </w:hyperlink>
      <w:r>
        <w:rPr>
          <w:rFonts w:ascii="times new roman;times" w:hAnsi="times new roman;times"/>
          <w:sz w:val="24"/>
        </w:rPr>
        <w:t xml:space="preserve"> (регистрационный № 7105 от 15 мая 2015 года) (САЗ 15-20), </w:t>
      </w:r>
      <w:hyperlink r:id="rId30">
        <w:r>
          <w:rPr>
            <w:rFonts w:ascii="times new roman;times" w:hAnsi="times new roman;times"/>
            <w:sz w:val="24"/>
            <w:color w:val="0563C1"/>
            <w:u w:val="single"/>
          </w:rPr>
          <w:t xml:space="preserve">от 29 июня 2015 года № 118</w:t>
        </w:r>
      </w:hyperlink>
      <w:r>
        <w:rPr>
          <w:rFonts w:ascii="times new roman;times" w:hAnsi="times new roman;times"/>
          <w:sz w:val="24"/>
        </w:rPr>
        <w:t xml:space="preserve"> (регистрационный № 7189 от 28 июля 2015 года) (САЗ 15-31), </w:t>
      </w:r>
      <w:hyperlink r:id="rId31">
        <w:r>
          <w:rPr>
            <w:rFonts w:ascii="times new roman;times" w:hAnsi="times new roman;times"/>
            <w:sz w:val="24"/>
            <w:color w:val="0563C1"/>
            <w:u w:val="single"/>
          </w:rPr>
          <w:t xml:space="preserve">от 15 марта 2016 года № 36</w:t>
        </w:r>
      </w:hyperlink>
      <w:r>
        <w:rPr>
          <w:rFonts w:ascii="times new roman;times" w:hAnsi="times new roman;times"/>
          <w:sz w:val="24"/>
        </w:rPr>
        <w:t xml:space="preserve"> (регистрационный № 7392 от 25 марта 2016 года) (САЗ 15-12), </w:t>
      </w:r>
      <w:hyperlink r:id="rId32">
        <w:r>
          <w:rPr>
            <w:rFonts w:ascii="times new roman;times" w:hAnsi="times new roman;times"/>
            <w:sz w:val="24"/>
            <w:color w:val="0563C1"/>
            <w:u w:val="single"/>
          </w:rPr>
          <w:t xml:space="preserve">от 22 июня 2016 года № 93</w:t>
        </w:r>
      </w:hyperlink>
      <w:r>
        <w:rPr>
          <w:rFonts w:ascii="times new roman;times" w:hAnsi="times new roman;times"/>
          <w:sz w:val="24"/>
        </w:rPr>
        <w:t xml:space="preserve"> (регистрационный № 7484 от 19 июля 2016 года) (САЗ 16-35), </w:t>
      </w:r>
      <w:hyperlink r:id="rId33">
        <w:r>
          <w:rPr>
            <w:rFonts w:ascii="times new roman;times" w:hAnsi="times new roman;times"/>
            <w:sz w:val="24"/>
            <w:color w:val="0563C1"/>
            <w:u w:val="single"/>
          </w:rPr>
          <w:t xml:space="preserve">от 21 сентября 2016 года № 138</w:t>
        </w:r>
      </w:hyperlink>
      <w:r>
        <w:rPr>
          <w:rFonts w:ascii="times new roman;times" w:hAnsi="times new roman;times"/>
          <w:sz w:val="24"/>
        </w:rPr>
        <w:t xml:space="preserve"> (регистрационный № 7672 от 1 декабря 2016 года) (САЗ 16-48), </w:t>
      </w:r>
      <w:hyperlink r:id="rId34">
        <w:r>
          <w:rPr>
            <w:rFonts w:ascii="times new roman;times" w:hAnsi="times new roman;times"/>
            <w:sz w:val="24"/>
            <w:color w:val="0563C1"/>
            <w:u w:val="single"/>
          </w:rPr>
          <w:t xml:space="preserve">от 31 января 2017 года № 13</w:t>
        </w:r>
      </w:hyperlink>
      <w:r>
        <w:rPr>
          <w:rFonts w:ascii="times new roman;times" w:hAnsi="times new roman;times"/>
          <w:sz w:val="24"/>
        </w:rPr>
        <w:t xml:space="preserve"> (регистрационный № 7780 от 29 марта 2017 года) (САЗ 17-14), </w:t>
      </w:r>
      <w:hyperlink r:id="rId35">
        <w:r>
          <w:rPr>
            <w:rFonts w:ascii="times new roman;times" w:hAnsi="times new roman;times"/>
            <w:sz w:val="24"/>
            <w:color w:val="0563C1"/>
            <w:u w:val="single"/>
          </w:rPr>
          <w:t xml:space="preserve">от 8 декабря 2017 года № 226</w:t>
        </w:r>
      </w:hyperlink>
      <w:r>
        <w:rPr>
          <w:rFonts w:ascii="times new roman;times" w:hAnsi="times new roman;times"/>
          <w:sz w:val="24"/>
        </w:rPr>
        <w:t xml:space="preserve"> (регистрационный № 8094 от 11 января 2018 года) (САЗ 18-3), </w:t>
      </w:r>
      <w:hyperlink r:id="rId36">
        <w:r>
          <w:rPr>
            <w:rFonts w:ascii="times new roman;times" w:hAnsi="times new roman;times"/>
            <w:sz w:val="24"/>
            <w:color w:val="0563C1"/>
            <w:u w:val="single"/>
          </w:rPr>
          <w:t xml:space="preserve">от 18 апреля 2018 года № 64</w:t>
        </w:r>
      </w:hyperlink>
      <w:r>
        <w:rPr>
          <w:rFonts w:ascii="times new roman;times" w:hAnsi="times new roman;times"/>
          <w:sz w:val="24"/>
        </w:rPr>
        <w:t xml:space="preserve"> (регистрационный № 8212 от 18 апреля 2018 года) (САЗ 18-16), </w:t>
      </w:r>
      <w:hyperlink r:id="rId37">
        <w:r>
          <w:rPr>
            <w:rFonts w:ascii="times new roman;times" w:hAnsi="times new roman;times"/>
            <w:sz w:val="24"/>
            <w:color w:val="0563C1"/>
            <w:u w:val="single"/>
          </w:rPr>
          <w:t xml:space="preserve">от 18 марта 2019 года № 65</w:t>
        </w:r>
      </w:hyperlink>
      <w:r>
        <w:rPr>
          <w:rFonts w:ascii="times new roman;times" w:hAnsi="times new roman;times"/>
          <w:sz w:val="24"/>
        </w:rPr>
        <w:t xml:space="preserve"> (регистрационный № 8792 от 10 апреля 2019 года) (САЗ 19-14), </w:t>
      </w:r>
      <w:hyperlink r:id="rId38">
        <w:r>
          <w:rPr>
            <w:rFonts w:ascii="times new roman;times" w:hAnsi="times new roman;times"/>
            <w:sz w:val="24"/>
            <w:color w:val="0563C1"/>
            <w:u w:val="single"/>
          </w:rPr>
          <w:t xml:space="preserve">от 10 января 2020 года № 1</w:t>
        </w:r>
      </w:hyperlink>
      <w:r>
        <w:rPr>
          <w:rFonts w:ascii="times new roman;times" w:hAnsi="times new roman;times"/>
          <w:sz w:val="24"/>
        </w:rPr>
        <w:t xml:space="preserve"> (регистрационный № 9293 от 22 января 2020 года) (САЗ 20-4), </w:t>
      </w:r>
      <w:hyperlink r:id="rId39">
        <w:r>
          <w:rPr>
            <w:rFonts w:ascii="times new roman;times" w:hAnsi="times new roman;times"/>
            <w:sz w:val="24"/>
            <w:color w:val="0563C1"/>
            <w:u w:val="single"/>
          </w:rPr>
          <w:t xml:space="preserve">от 24 июня 2020 года № 252</w:t>
        </w:r>
      </w:hyperlink>
      <w:r>
        <w:rPr>
          <w:rFonts w:ascii="times new roman;times" w:hAnsi="times new roman;times"/>
          <w:sz w:val="24"/>
        </w:rPr>
        <w:t xml:space="preserve"> (регистрационный № 9653 от 19 августа 2020 года) (САЗ 20-34), </w:t>
      </w:r>
      <w:hyperlink r:id="rId40">
        <w:r>
          <w:rPr>
            <w:rFonts w:ascii="times new roman;times" w:hAnsi="times new roman;times"/>
            <w:sz w:val="24"/>
            <w:color w:val="0563C1"/>
            <w:u w:val="single"/>
          </w:rPr>
          <w:t xml:space="preserve">от 1 октября 2020 года № 339</w:t>
        </w:r>
      </w:hyperlink>
      <w:r>
        <w:rPr>
          <w:rFonts w:ascii="times new roman;times" w:hAnsi="times new roman;times"/>
          <w:sz w:val="24"/>
        </w:rPr>
        <w:t xml:space="preserve"> (регистрационный № 9761 от 22 октября 2020 года) (САЗ 20-43), </w:t>
      </w:r>
      <w:hyperlink r:id="rId41">
        <w:r>
          <w:rPr>
            <w:rFonts w:ascii="times new roman;times" w:hAnsi="times new roman;times"/>
            <w:sz w:val="24"/>
            <w:color w:val="0563C1"/>
            <w:u w:val="single"/>
          </w:rPr>
          <w:t xml:space="preserve">от 27 мая 2021 года № 112</w:t>
        </w:r>
      </w:hyperlink>
      <w:r>
        <w:rPr>
          <w:rFonts w:ascii="times new roman;times" w:hAnsi="times new roman;times"/>
          <w:sz w:val="24"/>
        </w:rPr>
        <w:t xml:space="preserve"> (регистрационный № 10321 от 17 июня 2021 года) (САЗ 21-24), </w:t>
      </w:r>
      <w:hyperlink r:id="rId42">
        <w:r>
          <w:rPr>
            <w:rFonts w:ascii="times new roman;times" w:hAnsi="times new roman;times"/>
            <w:sz w:val="24"/>
            <w:color w:val="0563C1"/>
            <w:u w:val="single"/>
          </w:rPr>
          <w:t xml:space="preserve">от 2 августа 2021 года № 164</w:t>
        </w:r>
      </w:hyperlink>
      <w:r>
        <w:rPr>
          <w:rFonts w:ascii="times new roman;times" w:hAnsi="times new roman;times"/>
          <w:sz w:val="24"/>
        </w:rPr>
        <w:t xml:space="preserve"> (регистрационный № 10423 от 3 августа 2021 года) (САЗ 21-31), </w:t>
      </w:r>
      <w:hyperlink r:id="rId43">
        <w:r>
          <w:rPr>
            <w:rFonts w:ascii="times new roman;times" w:hAnsi="times new roman;times"/>
            <w:sz w:val="24"/>
            <w:color w:val="0563C1"/>
            <w:u w:val="single"/>
          </w:rPr>
          <w:t xml:space="preserve">от 16 декабря 2021 года № 287</w:t>
        </w:r>
      </w:hyperlink>
      <w:r>
        <w:rPr>
          <w:rFonts w:ascii="times new roman;times" w:hAnsi="times new roman;times"/>
          <w:sz w:val="24"/>
        </w:rPr>
        <w:t xml:space="preserve"> (регистрационный № 10742 от 28 декабря 2021 года) (САЗ 21-52), </w:t>
      </w:r>
      <w:hyperlink r:id="rId44">
        <w:r>
          <w:rPr>
            <w:rFonts w:ascii="times new roman;times" w:hAnsi="times new roman;times"/>
            <w:sz w:val="24"/>
            <w:color w:val="0563C1"/>
            <w:u w:val="single"/>
          </w:rPr>
          <w:t xml:space="preserve">от 1 августа 2022 года № 244</w:t>
        </w:r>
      </w:hyperlink>
      <w:r>
        <w:rPr>
          <w:rFonts w:ascii="times new roman;times" w:hAnsi="times new roman;times"/>
          <w:sz w:val="24"/>
        </w:rPr>
        <w:t xml:space="preserve"> (регистрационный № 11246 от 30 августа 2022 года) (САЗ 22-34), </w:t>
      </w:r>
      <w:hyperlink r:id="rId45">
        <w:r>
          <w:rPr>
            <w:rFonts w:ascii="times new roman;times" w:hAnsi="times new roman;times"/>
            <w:sz w:val="24"/>
            <w:color w:val="0563C1"/>
            <w:u w:val="single"/>
          </w:rPr>
          <w:t xml:space="preserve">от 28 октября 2022 года № 317</w:t>
        </w:r>
      </w:hyperlink>
      <w:r>
        <w:rPr>
          <w:rFonts w:ascii="times new roman;times" w:hAnsi="times new roman;times"/>
          <w:sz w:val="24"/>
        </w:rPr>
        <w:t xml:space="preserve"> (регистрационный № 11388 от 22 ноября 2022 года) (САЗ 22-46), </w:t>
      </w:r>
      <w:hyperlink r:id="rId46">
        <w:r>
          <w:rPr>
            <w:rFonts w:ascii="times new roman;times" w:hAnsi="times new roman;times"/>
            <w:sz w:val="24"/>
            <w:color w:val="0563C1"/>
            <w:u w:val="single"/>
          </w:rPr>
          <w:t xml:space="preserve">от 30 декабря 2022 года № 372</w:t>
        </w:r>
      </w:hyperlink>
      <w:r>
        <w:rPr>
          <w:rFonts w:ascii="times new roman;times" w:hAnsi="times new roman;times"/>
          <w:sz w:val="24"/>
        </w:rPr>
        <w:t xml:space="preserve"> (регистрационный № 11492 от 27 января 2023 года) (САЗ 23-4), </w:t>
      </w:r>
      <w:hyperlink r:id="rId47">
        <w:r>
          <w:rPr>
            <w:rFonts w:ascii="times new roman;times" w:hAnsi="times new roman;times"/>
            <w:sz w:val="24"/>
            <w:color w:val="0563C1"/>
            <w:u w:val="single"/>
          </w:rPr>
          <w:t xml:space="preserve">от 11 января 2024 года № 5</w:t>
        </w:r>
      </w:hyperlink>
      <w:r>
        <w:rPr>
          <w:rFonts w:ascii="times new roman;times" w:hAnsi="times new roman;times"/>
          <w:sz w:val="24"/>
        </w:rPr>
        <w:t xml:space="preserve"> (регистрационный № 12258 от 30 января 2024 года) (САЗ 24-6), следующие изменения и дополнения: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пункт 30 настоящей Инструкции дополнить новыми частями третьей-четвертой следующего содержания: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«При этом в отношении сформировавшихся по состоянию на 1 января 2024 года остатков следующих импортированных запасов: медико-фармацевтической продукции, входящей в перечень социально значимых товаров; медицинского оборудования, приобретенного с целью реализации по договорам на осуществление закупок для государственных (муниципальных) нужд, при применении уровня торговой надбавки не более 25 процентов, – цена приобретения в целях исчисления налогооблагаемого дохода (валового дохода) включает в себя: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стоимость (цену) поставщика;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уплаченные таможенные платежи;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транспортные расходы покупателя по доставке до места (склада);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г) разницу между курсом покупки валюты у коммерческих банков и официальным курсом центрального банка Приднестровской Молдавской Республики, действующим на дату оформления таможенной декларации, на основании договора купли-продажи валюты;</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 комиссионное вознаграждение банка при обменно-валютных операциях.</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При отсрочке платежа за поставленные товары, перечисленные в настоящем пункте, расходы на приобретение валюты принимаются к учету на дату оприходования товара организацией-импортером на уровне фактических расходов, понесенных данной организацией по аналогичной сделке, совершенной в данной иностранной валюте.»;</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части третью – тринадцатую пункта 30 настоящей Инструкции считать частями пятой – пятнадцатой соответственно;</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пункт 60 Приложения к Приказу дополнить подпунктом я-29) следующего содержания: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«я-29) доходы от оказания услуг по ремонту сельскохозяйственной техники и сельскохозяйственного инвентаря. В целях применения настоящего подпункта перечень сельскохозяйственной техники и сельскохозяйственного инвентаря утверждается уполномоченным Правительством Приднестровской Молдавской Республики исполнительным органом государственной власти;»;</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г) пункт 60 Приложения к Приказу дополнить подпунктом я-30) следующего содержания: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«я-30) доходы, полученные организациями в виде целевой безвозмездной субсидии, финансируемой из средств республиканского бюджета Приднестровской Молдавской Республики (грантов) для реализации проектов в сфере туризма, предоставленной в соответствии с порядком и условиями, установленными нормативным правовым актом Правительства Приднестровской Молдавской Республики.»;</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 Приложение к Приказу дополнить пунктом 113 следующего содержания: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«113. Предоставить право применять ставку налога на доходы организаций в размере 1,5 процента в отношении доходов в сфере деятельности производства листов из рулонной стали (оцинкованной (в том числе аналогов и (или) с покрытием) и (или) холоднокатаной и (или) горячекатаной).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Для получения льготы, указанной в настоящем пункте, организации обязаны:</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а) не осуществлять начисление и выплату дивидендов, процентов и других доходов от участия в капитале за период 5 (пяти) лет, начиная с квартала, в котором организация впервые воспользовалась данной льготой;</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б) полученную за период 5 (пяти) лет, начиная с квартала, в котором организация впервые воспользовалась данной льготой, прибыль направлять на техническое перевооружение, модернизацию производства и иные цели, не связанные с начислением и выплатой дивидендов, процентов и других доходов от участия в капитале.</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В случае невыполнения по итогам соответствующего отчетного года предусмотренных настоящим пунктом условий организация осуществляет перерасчет налогооблагаемой базы, доначисление в результате восстановления льготы, установленной настоящим пунктом, сумм налога за период применения данной льготы и уплату самостоятельно доначисленных сумм налога с учетом коэффициента инфляции в течение 5 (пяти) календарных дней со дня, установленного для представления отчета за декабрь отчетного года. При этом санкции за несвоевременную уплату соответствующих платежей по самостоятельно доначисленным суммам налога (за период пользования льготой) не применяются.»;</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е) Приложение № 2 к Приложению к Приказу дополнить строкой 82 следующего содержания: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907"/>
        <w:gridCol w:w="8197"/>
        <w:gridCol w:w="1101"/>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82</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Доходы от оказания услуг по ремонту сельскохозяйственной техники и сельскохозяйственного инвентаря. В целях применения настоящего подпункта перечень сельскохозяйственной техники и сельскохозяйственного инвентаря утверждается уполномоченным Правительством Приднестровской Молдавской Республики исполнительным органом государственной власти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Л84</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ж) Приложение № 2 к Приложению к Приказу дополнить строкой 83 следующего содержания: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922"/>
        <w:gridCol w:w="8164"/>
        <w:gridCol w:w="1119"/>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83</w:t>
            </w:r>
          </w:p>
        </w:tc>
        <w:tc>
          <w:tcPr>
            <w:tcW w:w="0" w:type="auto"/>
            <w:tcBorders>
              <w:top w:val="single" w:sz="2" w:space="0" w:color="000000"/>
              <w:left w:val="single" w:sz="2" w:space="0" w:color="000000"/>
              <w:bottom w:val="single" w:sz="2" w:space="0" w:color="000000"/>
              <w:right w:val="single" w:sz="2" w:space="0" w:color="000000"/>
            </w:tcBorders>
            <w:vAlign w:val="bottom"/>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Доходы, полученные организациями в виде целевой безвозмездной субсидии, финансируемой из средств республиканского бюджета Приднестровской Молдавской Республики (грантов) для реализации проектов в сфере туризма, предоставленной в соответствии с порядком и условиями, установленными нормативным правовым актом Правительства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Л85</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з) строки 9-2, 9-3, 13 Приложения № 8 к Приложению к Приказу исключить;</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и) Приложение № 8 к Приложению к Приказу дополнить строкой 9-4 следующего содержания: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848"/>
        <w:gridCol w:w="4945"/>
        <w:gridCol w:w="366"/>
        <w:gridCol w:w="310"/>
        <w:gridCol w:w="316"/>
        <w:gridCol w:w="316"/>
        <w:gridCol w:w="316"/>
        <w:gridCol w:w="316"/>
        <w:gridCol w:w="316"/>
        <w:gridCol w:w="340"/>
        <w:gridCol w:w="340"/>
        <w:gridCol w:w="340"/>
        <w:gridCol w:w="340"/>
        <w:gridCol w:w="340"/>
        <w:gridCol w:w="456"/>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9-4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Снижение основной ставки, предусмотренное п. 3-2 ст. 6 Закона «О налоге на доходы организаций»* 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к) строку 10 Приложения № 8 к Приложению к Приказу изложить в следующей редакции: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753"/>
        <w:gridCol w:w="5157"/>
        <w:gridCol w:w="343"/>
        <w:gridCol w:w="320"/>
        <w:gridCol w:w="320"/>
        <w:gridCol w:w="320"/>
        <w:gridCol w:w="320"/>
        <w:gridCol w:w="320"/>
        <w:gridCol w:w="320"/>
        <w:gridCol w:w="320"/>
        <w:gridCol w:w="320"/>
        <w:gridCol w:w="320"/>
        <w:gridCol w:w="320"/>
        <w:gridCol w:w="320"/>
        <w:gridCol w:w="432"/>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Увеличение основной ставки, предусмотренное п. 4 ст. 7 Закона «О налоге на доходы организаций»* 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л) Приложение № 8 к Приложению к Приказу дополнить строкой 13-1 следующего содержания: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916"/>
        <w:gridCol w:w="3285"/>
        <w:gridCol w:w="439"/>
        <w:gridCol w:w="274"/>
        <w:gridCol w:w="274"/>
        <w:gridCol w:w="274"/>
        <w:gridCol w:w="274"/>
        <w:gridCol w:w="274"/>
        <w:gridCol w:w="274"/>
        <w:gridCol w:w="650"/>
        <w:gridCol w:w="650"/>
        <w:gridCol w:w="650"/>
        <w:gridCol w:w="650"/>
        <w:gridCol w:w="650"/>
        <w:gridCol w:w="671"/>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13-1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Снижение основной ставки, предусмотренное ч. 14 ст. 11 Закона «О налоге на доходы организаций»* 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м) Приложение № 8 к Приложению к Приказу дополнить строкой 13-2 следующего содержания: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952"/>
        <w:gridCol w:w="4681"/>
        <w:gridCol w:w="657"/>
        <w:gridCol w:w="318"/>
        <w:gridCol w:w="318"/>
        <w:gridCol w:w="318"/>
        <w:gridCol w:w="318"/>
        <w:gridCol w:w="318"/>
        <w:gridCol w:w="318"/>
        <w:gridCol w:w="318"/>
        <w:gridCol w:w="318"/>
        <w:gridCol w:w="318"/>
        <w:gridCol w:w="318"/>
        <w:gridCol w:w="318"/>
        <w:gridCol w:w="417"/>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13-2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Увеличение основной ставки, предусмотренное ч. 40 ст. 11 Закона «О налоге на доходы организаций»* 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н) Приложение № 10 к Приложению к Приказу дополнить строкой 11б следующего содержания: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803"/>
        <w:gridCol w:w="5705"/>
        <w:gridCol w:w="322"/>
        <w:gridCol w:w="345"/>
        <w:gridCol w:w="322"/>
        <w:gridCol w:w="345"/>
        <w:gridCol w:w="322"/>
        <w:gridCol w:w="345"/>
        <w:gridCol w:w="322"/>
        <w:gridCol w:w="345"/>
        <w:gridCol w:w="322"/>
        <w:gridCol w:w="345"/>
        <w:gridCol w:w="362"/>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11б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Снижение основной ставки, предусмотренное п. 9 ст. 7 Закона «О налоге на доходы организаций»* 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о) строку 12 Приложения № 10 к Приложению к Приказу изложить в следующей редакции:</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763"/>
        <w:gridCol w:w="5094"/>
        <w:gridCol w:w="324"/>
        <w:gridCol w:w="324"/>
        <w:gridCol w:w="324"/>
        <w:gridCol w:w="324"/>
        <w:gridCol w:w="324"/>
        <w:gridCol w:w="324"/>
        <w:gridCol w:w="324"/>
        <w:gridCol w:w="324"/>
        <w:gridCol w:w="324"/>
        <w:gridCol w:w="324"/>
        <w:gridCol w:w="324"/>
        <w:gridCol w:w="324"/>
        <w:gridCol w:w="460"/>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Расчетная ставка (стр. 10 х стр. 11 х стр. 11а х стр. 11б)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х</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 столбец 4 Приложения № 14 к Приложению к Приказу дополнить словами «ч.50 ст.11» с предшествующей запятой;</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р) Приложение № 15 к Приложению к Приказу дополнить графой 21-8 следующего содержания:</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4005"/>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Ч. 50 ст.11</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21-8</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2. Направить настоящий Приказ в Министерство юстиции Приднестровской Молдавской Республики на государственную регистрацию и официальное опубликование.</w:t>
      </w:r>
    </w:p>
    <w:p>
      <w:pPr>
        <w:pStyle w:val="BodyTextoutside-table"/>
        <w:bidi w:val="0"/>
        <w:spacing w:before="0" w:after="283"/>
        <w:ind w:firstLine="709" w:left="0" w:right="0"/>
        <w:jc w:val="both"/>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 за исключением подпунктов а) – ж), п), р) пункта 1 настоящего Приказа.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Подпункты в), г), д) – ж), п), р) пункта 1 настоящего Приказа вступают в силу с 1 января 2025 года.</w:t>
      </w:r>
    </w:p>
    <w:p>
      <w:pPr>
        <w:pStyle w:val="BodyTextoutside-table"/>
        <w:bidi w:val="0"/>
        <w:spacing w:before="0" w:after="283"/>
        <w:ind w:firstLine="709" w:left="0" w:right="0"/>
        <w:jc w:val="both"/>
        <w:rPr>
          <w:rFonts w:ascii="times new roman;times" w:hAnsi="times new roman;times"/>
          <w:sz w:val="24"/>
        </w:rPr>
      </w:pPr>
      <w:r>
        <w:rPr>
          <w:rFonts w:ascii="times new roman;times" w:hAnsi="times new roman;times"/>
          <w:sz w:val="24"/>
        </w:rPr>
        <w:t>Подпункты а), б) пункта 1 настоящего Приказа вступает в силу со дня, следующего за днем официального опубликования, и распространяют свое действие на правоотношения, возникшие с 1 января 2024 года.</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both"/>
        <w:rPr/>
      </w:pPr>
      <w:r>
        <w:rPr>
          <w:rStyle w:val="Strong"/>
          <w:rFonts w:ascii="times new roman;times" w:hAnsi="times new roman;times"/>
          <w:sz w:val="24"/>
        </w:rPr>
        <w:t>Заместитель Председателя Правительства –</w:t>
      </w:r>
    </w:p>
    <w:p>
      <w:pPr>
        <w:pStyle w:val="BodyTextoutside-table"/>
        <w:bidi w:val="0"/>
        <w:spacing w:before="0" w:after="283"/>
        <w:ind w:firstLine="709" w:left="0" w:right="0"/>
        <w:jc w:val="both"/>
        <w:rPr/>
      </w:pPr>
      <w:r>
        <w:rPr>
          <w:rStyle w:val="Strong"/>
          <w:rFonts w:ascii="times new roman;times" w:hAnsi="times new roman;times"/>
          <w:sz w:val="24"/>
        </w:rPr>
        <w:t>министр                                                                                                     А. РУСКЕВИЧ</w:t>
      </w:r>
    </w:p>
    <w:p>
      <w:pPr>
        <w:pStyle w:val="BodyTextoutside-table"/>
        <w:bidi w:val="0"/>
        <w:spacing w:before="0" w:after="283"/>
        <w:ind w:firstLine="709" w:left="0" w:right="0"/>
        <w:jc w:val="both"/>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23 августа 2024 г.</w:t>
      </w:r>
    </w:p>
    <w:p>
      <w:pPr>
        <w:pStyle w:val="BodyTextoutside-table"/>
        <w:bidi w:val="0"/>
        <w:spacing w:before="0" w:after="283"/>
        <w:ind w:firstLine="709" w:left="0" w:right="0"/>
        <w:jc w:val="center"/>
        <w:rPr/>
      </w:pPr>
      <w:r>
        <w:rPr/>
        <w:t>№ </w:t>
      </w:r>
      <w:r>
        <w:rPr>
          <w:rFonts w:ascii="times new roman;times" w:hAnsi="times new roman;times"/>
          <w:sz w:val="24"/>
        </w:rPr>
        <w:t>160</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9%20%D0%B4%D0%B5%D0%BA%D0%B0%D0%B1%D1%80%D1%8F%202011%20%D0%B3%D0%BE%D0%B4%D0%B0%20%E2%84%96%20228" TargetMode="External"/><Relationship Id="rId6" Type="http://schemas.openxmlformats.org/officeDocument/2006/relationships/hyperlink" Target="documents/search/doc-link/?q=%D0%BE%D1%82%2029%20%D1%81%D0%B5%D0%BD%D1%82%D1%8F%D0%B1%D1%80%D1%8F%202011%20%D0%B3%D0%BE%D0%B4%D0%B0%20%E2%84%96%20156-%D0%97-V%20%C2%AB%D0%9E%20%D0%BD%D0%B0%D0%BB%D0%BE%D0%B3%D0%B5%20%D0%BD%D0%B0%20%D0%B4%D0%BE%D1%85%D0%BE%D0%B4%D1%8B%20%D0%BE%D1%80%D0%B3%D0%B0%D0%BD%D0%B8%D0%B7%D0%B0%D1%86%D0%B8%D0%B9%C2%BB%20%28%D0%A1%D0%90%D0%97%2011-39%29" TargetMode="External"/><Relationship Id="rId7" Type="http://schemas.openxmlformats.org/officeDocument/2006/relationships/hyperlink" Target="documents/search/doc-link/?q=%D0%BE%D1%82%2027%20%D0%B0%D0%BF%D1%80%D0%B5%D0%BB%D1%8F%202017%20%D0%B3%D0%BE%D0%B4%D0%B0%20%E2%84%96%2086%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1%84%D0%B8%D0%BD%D0%B0%D0%BD%D1%81%D0%BE%D0%B2%20%D0%9F%D1%80%D0%B8%D0%B4%D0%BD%D0%B5%D1%81%D1%82%D1%80%D0%BE%D0%B2%D1%81%D0%BA%D0%BE%D0%B9%20%D0%9C%D0%BE%D0%BB%D0%B4%D0%B0%D0%B2%D1%81%D0%BA%D0%BE%D0%B9%20%D0%A0%D0%B5%D1%81%D0%BF%D1%83%D0%B1%D0%BB%D0%B8%D0%BA%D0%B8%C2%BB%20%28%D0%A1%D0%90%D0%97%2017-19%29" TargetMode="External"/><Relationship Id="rId8" Type="http://schemas.openxmlformats.org/officeDocument/2006/relationships/hyperlink" Target="documents/search/doc-link/?q=%D0%BE%D1%82%2030%20%D0%B0%D0%B2%D0%B3%D1%83%D1%81%D1%82%D0%B0%202017%20%D0%B3%D0%BE%D0%B4%D0%B0%20%E2%84%96%20226%20%28%D0%A1%D0%90%D0%97%2017-36%29" TargetMode="External"/><Relationship Id="rId9" Type="http://schemas.openxmlformats.org/officeDocument/2006/relationships/hyperlink" Target="documents/search/doc-link/?q=%D0%BE%D1%82%2031%20%D0%BC%D0%B0%D1%8F%202018%20%D0%B3%D0%BE%D0%B4%D0%B0%20%E2%84%96%20177%20%28%D0%A1%D0%90%D0%97%2018-23%29" TargetMode="External"/><Relationship Id="rId10" Type="http://schemas.openxmlformats.org/officeDocument/2006/relationships/hyperlink" Target="documents/search/doc-link/?q=%D0%BE%D1%82%2017%20%D0%B0%D0%B2%D0%B3%D1%83%D1%81%D1%82%D0%B0%202018%20%D0%B3%D0%BE%D0%B4%D0%B0%20%E2%84%96%20287%20%28%D0%A1%D0%90%D0%97%2018-33%29" TargetMode="External"/><Relationship Id="rId11" Type="http://schemas.openxmlformats.org/officeDocument/2006/relationships/hyperlink" Target="documents/search/doc-link/?q=%D0%BE%D1%82%2014%20%D0%B4%D0%B5%D0%BA%D0%B0%D0%B1%D1%80%D1%8F%202018%20%D0%B3%D0%BE%D0%B4%D0%B0%20%E2%84%96%20447%20%28%D0%A1%D0%90%D0%97%2018-51%29" TargetMode="External"/><Relationship Id="rId12" Type="http://schemas.openxmlformats.org/officeDocument/2006/relationships/hyperlink" Target="documents/search/doc-link/?q=%D0%BE%D1%82%2026%20%D0%B0%D0%BF%D1%80%D0%B5%D0%BB%D1%8F%202019%20%D0%B3%D0%BE%D0%B4%D0%B0%20%E2%84%96%20142%20%28%D0%A1%D0%90%D0%97%2019-17%29" TargetMode="External"/><Relationship Id="rId13" Type="http://schemas.openxmlformats.org/officeDocument/2006/relationships/hyperlink" Target="documents/search/doc-link/?q=%D0%BE%D1%82%2017%20%D0%BD%D0%BE%D1%8F%D0%B1%D1%80%D1%8F%202020%20%D0%B3%D0%BE%D0%B4%D0%B0%20%E2%84%96%20406%20%28%D0%A1%D0%90%D0%97%2020-47%29" TargetMode="External"/><Relationship Id="rId14" Type="http://schemas.openxmlformats.org/officeDocument/2006/relationships/hyperlink" Target="documents/search/doc-link/?q=%D0%BE%D1%82%2018%20%D0%BC%D0%B0%D1%80%D1%82%D0%B0%202021%20%D0%B3%D0%BE%D0%B4%D0%B0%20%E2%84%96%2090%20%28%D0%A1%D0%90%D0%97%2021-11%29" TargetMode="External"/><Relationship Id="rId15" Type="http://schemas.openxmlformats.org/officeDocument/2006/relationships/hyperlink" Target="documents/search/doc-link/?q=%D0%BE%D1%82%209%20%D0%B8%D1%8E%D0%BD%D1%8F%202022%20%D0%B3%D0%BE%D0%B4%D0%B0%20%E2%84%96%20211%20%28%D0%A1%D0%90%D0%97%2022-22%29" TargetMode="External"/><Relationship Id="rId16" Type="http://schemas.openxmlformats.org/officeDocument/2006/relationships/hyperlink" Target="documents/search/doc-link/?q=%D0%BE%D1%82%202%20%D0%B4%D0%B5%D0%BA%D0%B0%D0%B1%D1%80%D1%8F%202022%20%D0%B3%D0%BE%D0%B4%D0%B0%20%E2%84%96%20452%20%28%D0%A1%D0%90%D0%97%2022-48%29" TargetMode="External"/><Relationship Id="rId17" Type="http://schemas.openxmlformats.org/officeDocument/2006/relationships/hyperlink" Target="documents/search/doc-link/?q=%D0%BE%D1%82%202%20%D0%BC%D0%B0%D1%80%D1%82%D0%B0%202023%20%D0%B3%D0%BE%D0%B4%D0%B0%20%E2%84%96%2066%20%28%D0%A1%D0%90%D0%97%2023-9%29" TargetMode="External"/><Relationship Id="rId18" Type="http://schemas.openxmlformats.org/officeDocument/2006/relationships/hyperlink" Target="documents/search/doc-link/?q=%D0%BE%D1%82%2031%20%D0%B0%D0%B2%D0%B3%D1%83%D1%81%D1%82%D0%B0%202023%20%D0%B3%D0%BE%D0%B4%D0%B0%20%E2%84%96%20294%20%28%D0%A1%D0%90%D0%97%2023-36%29" TargetMode="External"/><Relationship Id="rId19" Type="http://schemas.openxmlformats.org/officeDocument/2006/relationships/hyperlink" Target="documents/search/doc-link/?q=%D0%BE%D1%82%2013%20%D0%B0%D0%B2%D0%B3%D1%83%D1%81%D1%82%D0%B0%202012%20%D0%B3%D0%BE%D0%B4%D0%B0%20%E2%84%96%20128" TargetMode="External"/><Relationship Id="rId20" Type="http://schemas.openxmlformats.org/officeDocument/2006/relationships/hyperlink" Target="documents/search/doc-link/?q=%D0%BE%D1%82%2020%20%D0%BD%D0%BE%D1%8F%D0%B1%D1%80%D1%8F%202012%20%D0%B3%D0%BE%D0%B4%D0%B0%20%E2%84%96%20169" TargetMode="External"/><Relationship Id="rId21" Type="http://schemas.openxmlformats.org/officeDocument/2006/relationships/hyperlink" Target="documents/search/doc-link/?q=%D0%BE%D1%82%2019%20%D0%B0%D0%B2%D0%B3%D1%83%D1%81%D1%82%D0%B0%202013%20%D0%B3%D0%BE%D0%B4%D0%B0%20%E2%84%96%20170" TargetMode="External"/><Relationship Id="rId22" Type="http://schemas.openxmlformats.org/officeDocument/2006/relationships/hyperlink" Target="documents/search/doc-link/?q=%D0%BE%D1%82%2010%20%D0%B4%D0%B5%D0%BA%D0%B0%D0%B1%D1%80%D1%8F%202013%20%D0%B3%D0%BE%D0%B4%D0%B0%20%E2%84%96%20226" TargetMode="External"/><Relationship Id="rId23" Type="http://schemas.openxmlformats.org/officeDocument/2006/relationships/hyperlink" Target="documents/search/doc-link/?q=%D0%BE%D1%82%2011%20%D1%8F%D0%BD%D0%B2%D0%B0%D1%80%D1%8F%202014%20%D0%B3%D0%BE%D0%B4%D0%B0%20%E2%84%96%204" TargetMode="External"/><Relationship Id="rId24" Type="http://schemas.openxmlformats.org/officeDocument/2006/relationships/hyperlink" Target="documents/search/doc-link/?q=%D0%BE%D1%82%2012%20%D1%84%D0%B5%D0%B2%D1%80%D0%B0%D0%BB%D1%8F%202014%20%D0%B3%D0%BE%D0%B4%D0%B0%20%E2%84%96%2031" TargetMode="External"/><Relationship Id="rId25" Type="http://schemas.openxmlformats.org/officeDocument/2006/relationships/hyperlink" Target="documents/search/doc-link/?q=%D0%BE%D1%82%2017%20%D1%84%D0%B5%D0%B2%D1%80%D0%B0%D0%BB%D1%8F%202014%20%D0%B3%D0%BE%D0%B4%D0%B0%20%E2%84%96%2037" TargetMode="External"/><Relationship Id="rId26" Type="http://schemas.openxmlformats.org/officeDocument/2006/relationships/hyperlink" Target="documents/search/doc-link/?q=%D0%BE%D1%82%2013%20%D0%BC%D0%B0%D1%8F%202014%20%D0%B3%D0%BE%D0%B4%D0%B0%20%E2%84%96%2089" TargetMode="External"/><Relationship Id="rId27" Type="http://schemas.openxmlformats.org/officeDocument/2006/relationships/hyperlink" Target="documents/search/doc-link/?q=%D0%BE%D1%82%203%20%D0%BD%D0%BE%D1%8F%D0%B1%D1%80%D1%8F%202014%20%D0%B3%D0%BE%D0%B4%D0%B0%20%E2%84%96%20161" TargetMode="External"/><Relationship Id="rId28" Type="http://schemas.openxmlformats.org/officeDocument/2006/relationships/hyperlink" Target="documents/search/doc-link/?q=%D0%BE%D1%82%2012%20%D0%B4%D0%B5%D0%BA%D0%B0%D0%B1%D1%80%D1%8F%202014%20%D0%B3%D0%BE%D0%B4%D0%B0%20%E2%84%96%20186" TargetMode="External"/><Relationship Id="rId29" Type="http://schemas.openxmlformats.org/officeDocument/2006/relationships/hyperlink" Target="documents/search/doc-link/?q=%D0%BE%D1%82%202%20%D0%B0%D0%BF%D1%80%D0%B5%D0%BB%D1%8F%202015%20%D0%B3%D0%BE%D0%B4%D0%B0%20%E2%84%96%2057" TargetMode="External"/><Relationship Id="rId30" Type="http://schemas.openxmlformats.org/officeDocument/2006/relationships/hyperlink" Target="documents/search/doc-link/?q=%D0%BE%D1%82%2029%20%D0%B8%D1%8E%D0%BD%D1%8F%202015%20%D0%B3%D0%BE%D0%B4%D0%B0%20%E2%84%96%20118" TargetMode="External"/><Relationship Id="rId31" Type="http://schemas.openxmlformats.org/officeDocument/2006/relationships/hyperlink" Target="documents/search/doc-link/?q=%D0%BE%D1%82%2015%20%D0%BC%D0%B0%D1%80%D1%82%D0%B0%202016%20%D0%B3%D0%BE%D0%B4%D0%B0%20%E2%84%96%2036" TargetMode="External"/><Relationship Id="rId32" Type="http://schemas.openxmlformats.org/officeDocument/2006/relationships/hyperlink" Target="documents/search/doc-link/?q=%D0%BE%D1%82%2022%20%D0%B8%D1%8E%D0%BD%D1%8F%202016%20%D0%B3%D0%BE%D0%B4%D0%B0%20%E2%84%96%2093" TargetMode="External"/><Relationship Id="rId33" Type="http://schemas.openxmlformats.org/officeDocument/2006/relationships/hyperlink" Target="documents/search/doc-link/?q=%D0%BE%D1%82%2021%20%D1%81%D0%B5%D0%BD%D1%82%D1%8F%D0%B1%D1%80%D1%8F%202016%20%D0%B3%D0%BE%D0%B4%D0%B0%20%E2%84%96%20138" TargetMode="External"/><Relationship Id="rId34" Type="http://schemas.openxmlformats.org/officeDocument/2006/relationships/hyperlink" Target="documents/search/doc-link/?q=%D0%BE%D1%82%2031%20%D1%8F%D0%BD%D0%B2%D0%B0%D1%80%D1%8F%202017%20%D0%B3%D0%BE%D0%B4%D0%B0%20%E2%84%96%2013" TargetMode="External"/><Relationship Id="rId35" Type="http://schemas.openxmlformats.org/officeDocument/2006/relationships/hyperlink" Target="documents/search/doc-link/?q=%D0%BE%D1%82%208%20%D0%B4%D0%B5%D0%BA%D0%B0%D0%B1%D1%80%D1%8F%202017%20%D0%B3%D0%BE%D0%B4%D0%B0%20%E2%84%96%20226" TargetMode="External"/><Relationship Id="rId36" Type="http://schemas.openxmlformats.org/officeDocument/2006/relationships/hyperlink" Target="documents/search/doc-link/?q=%D0%BE%D1%82%2018%20%D0%B0%D0%BF%D1%80%D0%B5%D0%BB%D1%8F%202018%20%D0%B3%D0%BE%D0%B4%D0%B0%20%E2%84%96%2064" TargetMode="External"/><Relationship Id="rId37" Type="http://schemas.openxmlformats.org/officeDocument/2006/relationships/hyperlink" Target="documents/search/doc-link/?q=%D0%BE%D1%82%2018%20%D0%BC%D0%B0%D1%80%D1%82%D0%B0%202019%20%D0%B3%D0%BE%D0%B4%D0%B0%20%E2%84%96%2065" TargetMode="External"/><Relationship Id="rId38" Type="http://schemas.openxmlformats.org/officeDocument/2006/relationships/hyperlink" Target="documents/search/doc-link/?q=%D0%BE%D1%82%2010%20%D1%8F%D0%BD%D0%B2%D0%B0%D1%80%D1%8F%202020%20%D0%B3%D0%BE%D0%B4%D0%B0%20%E2%84%96%201" TargetMode="External"/><Relationship Id="rId39" Type="http://schemas.openxmlformats.org/officeDocument/2006/relationships/hyperlink" Target="documents/search/doc-link/?q=%D0%BE%D1%82%2024%20%D0%B8%D1%8E%D0%BD%D1%8F%202020%20%D0%B3%D0%BE%D0%B4%D0%B0%20%E2%84%96%20252" TargetMode="External"/><Relationship Id="rId40" Type="http://schemas.openxmlformats.org/officeDocument/2006/relationships/hyperlink" Target="documents/search/doc-link/?q=%D0%BE%D1%82%201%20%D0%BE%D0%BA%D1%82%D1%8F%D0%B1%D1%80%D1%8F%202020%20%D0%B3%D0%BE%D0%B4%D0%B0%20%E2%84%96%20339" TargetMode="External"/><Relationship Id="rId41" Type="http://schemas.openxmlformats.org/officeDocument/2006/relationships/hyperlink" Target="documents/search/doc-link/?q=%D0%BE%D1%82%2027%20%D0%BC%D0%B0%D1%8F%202021%20%D0%B3%D0%BE%D0%B4%D0%B0%20%E2%84%96%20112" TargetMode="External"/><Relationship Id="rId42" Type="http://schemas.openxmlformats.org/officeDocument/2006/relationships/hyperlink" Target="documents/search/doc-link/?q=%D0%BE%D1%82%202%20%D0%B0%D0%B2%D0%B3%D1%83%D1%81%D1%82%D0%B0%202021%20%D0%B3%D0%BE%D0%B4%D0%B0%20%E2%84%96%20164" TargetMode="External"/><Relationship Id="rId43" Type="http://schemas.openxmlformats.org/officeDocument/2006/relationships/hyperlink" Target="documents/search/doc-link/?q=%D0%BE%D1%82%2016%20%D0%B4%D0%B5%D0%BA%D0%B0%D0%B1%D1%80%D1%8F%202021%20%D0%B3%D0%BE%D0%B4%D0%B0%20%E2%84%96%20287" TargetMode="External"/><Relationship Id="rId44" Type="http://schemas.openxmlformats.org/officeDocument/2006/relationships/hyperlink" Target="documents/search/doc-link/?q=%D0%BE%D1%82%201%20%D0%B0%D0%B2%D0%B3%D1%83%D1%81%D1%82%D0%B0%202022%20%D0%B3%D0%BE%D0%B4%D0%B0%20%E2%84%96%20244" TargetMode="External"/><Relationship Id="rId45" Type="http://schemas.openxmlformats.org/officeDocument/2006/relationships/hyperlink" Target="documents/search/doc-link/?q=%D0%BE%D1%82%2028%20%D0%BE%D0%BA%D1%82%D1%8F%D0%B1%D1%80%D1%8F%202022%20%D0%B3%D0%BE%D0%B4%D0%B0%20%E2%84%96%20317" TargetMode="External"/><Relationship Id="rId46" Type="http://schemas.openxmlformats.org/officeDocument/2006/relationships/hyperlink" Target="documents/search/doc-link/?q=%D0%BE%D1%82%2030%20%D0%B4%D0%B5%D0%BA%D0%B0%D0%B1%D1%80%D1%8F%202022%20%D0%B3%D0%BE%D0%B4%D0%B0%20%E2%84%96%20372" TargetMode="External"/><Relationship Id="rId47" Type="http://schemas.openxmlformats.org/officeDocument/2006/relationships/hyperlink" Target="documents/search/doc-link/?q=%D0%BE%D1%82%2011%20%D1%8F%D0%BD%D0%B2%D0%B0%D1%80%D1%8F%202024%20%D0%B3%D0%BE%D0%B4%D0%B0%20%E2%84%96%205"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1704</Words>
  <Characters>9736</Characters>
  <CharactersWithSpaces>11507</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