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октября 2021 года № 326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и индивидуальным предпринимателям на осуществление детективной (сыскной) деятельности» (Регистрационный № 10605 от 5 ноября 2021 года) (САЗ 21-44)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29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12361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Указом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 года № 322 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 № 395 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в связи с принятием Закона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41-ЗИ-VII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изменения в Закон Приднестровской Молдавской Республики «О лицензировании отдельных видов деятельности» (САЗ 24-11),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2021 года № 326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и индивидуальным предпринимателям на осуществление детективной (сыскной) деятельности» (Регистрационный № 10605 от 5 ноября 2021 года) (САЗ 21-44).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E%D0%BA%D1%82%D1%8F%D0%B1%D1%80%D1%8F%202021%20%D0%B3%D0%BE%D0%B4%D0%B0%20%E2%84%96%20326" TargetMode="External"/><Relationship Id="rId6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7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8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9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0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1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2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3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4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5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6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7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18" Type="http://schemas.openxmlformats.org/officeDocument/2006/relationships/hyperlink" Target="documents/search/doc-link/?q=%D0%BE%D1%82%2023%20%D1%81%D0%B5%D0%BD%D1%82%D1%8F%D0%B1%D1%80%D1%8F%202019%C2%A0%D0%B3%D0%BE%D0%B4%D0%B0%20%E2%84%96%20322%C2%A0%28%D0%A1%D0%90%D0%97%2019-37%29" TargetMode="External"/><Relationship Id="rId19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0" Type="http://schemas.openxmlformats.org/officeDocument/2006/relationships/hyperlink" Target="documents/search/doc-link/?q=%D0%BE%D1%82%2015%20%D0%BE%D0%BA%D1%82%D1%8F%D0%B1%D1%80%D1%8F%202020%20%D0%B3%D0%BE%D0%B4%D0%B0%C2%A0%E2%84%96%20395%C2%A0%28%D0%A1%D0%90%D0%97%2020-42%29" TargetMode="External"/><Relationship Id="rId21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2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3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4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5" Type="http://schemas.openxmlformats.org/officeDocument/2006/relationships/hyperlink" Target="documents/search/doc-link/?q=%D0%BE%D1%82%205%20%D0%BC%D0%B0%D1%80%D1%82%D0%B0%202024%20%D0%B3%D0%BE%D0%B4%D0%B0%20%E2%84%96%2041-%D0%97%D0%98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380</Words>
  <Characters>2137</Characters>
  <CharactersWithSpaces>2581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