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июня 2017 года № 144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области производства табачной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законодательными актами Приднестровской Молдавской Республики, а также снижения административной нагрузки на соискателей лицензии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2017 года № 144 «О лицензировании деятельности 
в области производства табачной продукции» (САЗ 17-24)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2018 года № 79 (САЗ 18-12)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(пять) лет – лицензионный сбор взимается в размере 400 (четырехсот)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 лицензионный сбор взимается в размере 800 (восьмисот)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свыше 10 (десяти) лет, в том числе бессрочно, – лицензионный сбор взимается в размере 1 000 (одной тысячи) расчетных уровней минимальной заработной платы»;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«3. Лицензия выдается в единственном экземпляре на срок не менее </w:t>
      </w:r>
      <w:r>
        <w:rPr/>
        <w:br/>
      </w:r>
      <w:r>
        <w:rPr>
          <w:rFonts w:ascii="times new roman;times" w:hAnsi="times new roman;times"/>
          <w:sz w:val="24"/>
        </w:rPr>
        <w:t>5 (пяти) лет»;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Для получения лицензии в области производства табачной продукции соискатель лицензии представляет в лицензирующий орган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о выдаче лицензии с указанием: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наименования и организационно-правовой формы юридического лица, места его нахождения (с указанием территориально обособленных объектов), </w:t>
      </w:r>
      <w:r>
        <w:rPr/>
        <w:br/>
      </w:r>
      <w:r>
        <w:rPr>
          <w:rFonts w:ascii="times new roman;times" w:hAnsi="times new roman;times"/>
          <w:sz w:val="24"/>
        </w:rPr>
        <w:t>а также государственной регистрации соискателя лицензии в качестве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лицензируемого вида деятельности, который юридическое лицо намерено осуществлять, и срока, в течение которого будет осуществляться указанный вид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 совместно </w:t>
      </w:r>
      <w:r>
        <w:rPr/>
        <w:br/>
      </w:r>
      <w:r>
        <w:rPr>
          <w:rFonts w:ascii="times new roman;times" w:hAnsi="times new roman;times"/>
          <w:sz w:val="24"/>
        </w:rPr>
        <w:t>с нотариально заверенным переводом на русский язык – для иностранных юридических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об объектах, в которых или с помощью которых будет осуществляться лицензируемый вид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Лицензионными условиями и требованиями при осуществлении лицензируемой деятельности является обязательное наличие следующих объектов, в которых или с помощью которых будет осуществляться лицензируемый вид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оборудования, прошедшего испытания и измерения параметров безопасности, необходимого для осуществления деятельности в области производства табачной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средств измерений, прошедших поверку, необходимых для осуществления лицензируемой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наличие в собственности или по договору аренды сроком не менее </w:t>
      </w:r>
      <w:r>
        <w:rPr/>
        <w:br/>
      </w:r>
      <w:r>
        <w:rPr>
          <w:rFonts w:ascii="times new roman;times" w:hAnsi="times new roman;times"/>
          <w:sz w:val="24"/>
        </w:rPr>
        <w:t xml:space="preserve">5 (пяти) лет объекта недвижимости общей площадью не менее 4 000 (четырех тысяч) квадратных метров, предназначенного для производства </w:t>
      </w:r>
      <w:r>
        <w:rPr/>
        <w:br/>
      </w:r>
      <w:r>
        <w:rPr>
          <w:rFonts w:ascii="times new roman;times" w:hAnsi="times new roman;times"/>
          <w:sz w:val="24"/>
        </w:rPr>
        <w:t>и складирования готовой табачной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8%D1%8E%D0%BD%D1%8F%202017%20%D0%B3%D0%BE%D0%B4%D0%B0%20%E2%84%96%2014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9%20%D0%B8%D1%8E%D0%BD%D1%8F%202017%20%D0%B3%D0%BE%D0%B4%D0%B0%20%E2%84%96%20144%20%C2%AB%D0%9E%20%D0%BB%D0%B8%D1%86%D0%B5%D0%BD%D0%B7%D0%B8%D1%80%D0%BE%D0%B2%D0%B0%D0%BD%D0%B8%D0%B8%20%D0%B4%D0%B5%D1%8F%D1%82%D0%B5%D0%BB%D1%8C%D0%BD%D0%BE%D1%81%D1%82%D0%B8%20%0A%D0%B2%20%D0%BE%D0%B1%D0%BB%D0%B0%D1%81%D1%82%D0%B8%20%D0%BF%D1%80%D0%BE%D0%B8%D0%B7%D0%B2%D0%BE%D0%B4%D1%81%D1%82%D0%B2%D0%B0%20%D1%82%D0%B0%D0%B1%D0%B0%D1%87%D0%BD%D0%BE%D0%B9%20%D0%BF%D1%80%D0%BE%D0%B4%D1%83%D0%BA%D1%86%D0%B8%D0%B8%C2%BB%20%28%D0%A1%D0%90%D0%97%2017-24%29" TargetMode="External"/><Relationship Id="rId10" Type="http://schemas.openxmlformats.org/officeDocument/2006/relationships/hyperlink" Target="documents/search/doc-link/?q=%D0%BE%D1%82%2020%20%D0%BC%D0%B0%D1%80%D1%82%D0%B0%202018%20%D0%B3%D0%BE%D0%B4%D0%B0%20%E2%84%96%2079%20%28%D0%A1%D0%90%D0%97%2018-1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520</Words>
  <Characters>3600</Characters>
  <CharactersWithSpaces>4152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