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порядок применения в качестве платежного средства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денежных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 и других государств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применения в качестве платежного средства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денежных знаков Российской Федерации и других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 соответствии   с     Постановление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9 декабря 1993 года N 419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 денежной единицы Приднестровской  Молдавской  Республики и 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защите внутреннего рынка", денежные знаки Российской Федерации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  в  качестве  платежного   средства 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применяется  в  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Вышеуказанные денежные знаки в качестве платежного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только  в  торговых  предприятиях  (магазинах),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лицензию  на  проведение  торговых операций в денежных знаках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Лицензия  выдается  Министерством  торговли 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по согласованию с Министерством экономики и финансов.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   получения   лицензии   торговое   предприятие   (магазин)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Министерству  торговли и материальных ресурсов Устав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 исполкома  городского  или  районного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по открытию и функционированию предприятия (магазина).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рассмотрения указанных документов Министерство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ресурсов заключает с торговым предприятием (магазином)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договор,   в   котором   в  обязательном  порядке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условия: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формирования цен на реализуемые товары;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 валюты, по которой реализуются товары;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наличие кассового аппарата, порядок инкассации валюты;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размер обязательной продажи валюты;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обязательства перед бюджетом;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режим работы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заключается сроком на 12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торговли и материальных ресурсов в 10-дневный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согласовывает  договор с Министерством экономики и финансов и выдает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лицензию, либо отказывает в ее получении.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После выдачи лицензии в 10-дневный срок торговое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(магазин)  открывает  валютный  счет  в  ПРБ или в уполномоченном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Министерство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информирует   государственные   налоговые  инспекции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выданных лицензиях.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От суммы полученной выручкой  в  соответствующей  валюте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торговых  предприятий  (магазинов)  предусматривается   обязательная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продажа  валюты  в  размере  25  %,  в  том  числе  15  %  на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и    10  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гор(рай) Советов  народных  депутатов  с  зачислением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счета, открытые в банках по видам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 валюты   осуществляется   в 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  Верховного    Совета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6">
        <w:r>
          <w:rPr>
            <w:color w:val="0563C1"/>
            <w:u w:val="single"/>
          </w:rPr>
          <w:t xml:space="preserve">от  9  декабря  1993  года  N  419</w:t>
        </w:r>
      </w:hyperlink>
      <w:r>
        <w:rPr/>
        <w:t xml:space="preserve">  "О  денежной единице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и мерах по защите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прекращения  деятельности,  торгующее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(магазин)  обязано  не  менее,  чем  за  30 дней уведомить налоговую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 и сообщить в печати.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В   случае   нарушения   договора  в  части  инкассации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продажи  валюты,  с  предприятий  взыскивается штраф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100 % суммы неисполненных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4%D0%B5%D0%BA%D0%B0%D0%B1%D1%80%D1%8F%201993%20%D0%B3%D0%BE%D0%B4%D0%B0%20N%20419" TargetMode="External"/><Relationship Id="rId6" Type="http://schemas.openxmlformats.org/officeDocument/2006/relationships/hyperlink" Target="documents/search/doc-link/?q=%D0%BE%D1%82%20%209%20%20%D0%B4%D0%B5%D0%BA%D0%B0%D0%B1%D1%80%D1%8F%20%201993%20%20%D0%B3%D0%BE%D0%B4%D0%B0%20%20N%20%204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437</Words>
  <Characters>3031</Characters>
  <CharactersWithSpaces>3967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