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дополнений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8 октября 2021 года № 338</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осуществление фармацевтической деятельности в сфере обращения лекарственных средств для ветеринарного применения» (регистрационный № 10594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19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12612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8 октября 2021 года № 338</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осуществление фармацевтической деятельности в сфере обращения лекарственных средств для ветеринарного применения» (регистрационный № 10594 от 5 ноября 2021 года) (САЗ 21-44)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ж) пункта 16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«ж) Постановлением Правительства Приднестровской Молдавской Республики </w:t>
      </w:r>
      <w:hyperlink r:id="rId31">
        <w:r>
          <w:rPr>
            <w:rFonts w:ascii="times new roman;times" w:hAnsi="times new roman;times"/>
            <w:sz w:val="24"/>
            <w:color w:val="0563C1"/>
            <w:u w:val="single"/>
          </w:rPr>
          <w:t xml:space="preserve">от 7 сентября 2022 года № 335 «Об утверждении Положения о лицензировании фармацевтической деятельности в сфере обращения лекарственных средств для ветеринарного применения» (САЗ 22-35)</w:t>
        </w:r>
      </w:hyperlink>
      <w:r>
        <w:rPr>
          <w:rFonts w:ascii="times new roman;times" w:hAnsi="times new roman;times"/>
          <w:sz w:val="24"/>
        </w:rPr>
        <w:t xml:space="preserve"> (далее - Постановление Правительства </w:t>
      </w:r>
      <w:hyperlink r:id="rId32">
        <w:r>
          <w:rPr>
            <w:rFonts w:ascii="times new roman;times" w:hAnsi="times new roman;times"/>
            <w:sz w:val="24"/>
            <w:color w:val="0563C1"/>
            <w:u w:val="single"/>
          </w:rPr>
          <w:t xml:space="preserve">от 7 сентября 2022 года № 335</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б) подпункт в) части первой пункта 17 Приложения к Приказу дополнить словами «квалификацию, по форме, установленной Постановлением Правительства </w:t>
      </w:r>
      <w:hyperlink r:id="rId32">
        <w:r>
          <w:rPr>
            <w:rFonts w:ascii="times new roman;times" w:hAnsi="times new roman;times"/>
            <w:sz w:val="24"/>
            <w:color w:val="0563C1"/>
            <w:u w:val="single"/>
          </w:rPr>
          <w:t xml:space="preserve">от 7 сентября 2022 года № 335</w:t>
        </w:r>
      </w:hyperlink>
      <w:r>
        <w:rPr>
          <w:rFonts w:ascii="times new roman;times" w:hAnsi="times new roman;times"/>
          <w:sz w:val="24"/>
        </w:rPr>
        <w:t xml:space="preserve">» с предшествующей запятой;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подпункт д) части первой пункта 17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 сведения об объекте, в котором или с помощью которого будет осуществляться лицензируемый вид деятельности, по форме, установленной Постановлением Правительства </w:t>
      </w:r>
      <w:hyperlink r:id="rId32">
        <w:r>
          <w:rPr>
            <w:rFonts w:ascii="times new roman;times" w:hAnsi="times new roman;times"/>
            <w:sz w:val="24"/>
            <w:color w:val="0563C1"/>
            <w:u w:val="single"/>
          </w:rPr>
          <w:t xml:space="preserve">от 7 сентября 2022 года № 335</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192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3">
        <w:r>
          <w:rPr>
            <w:rFonts w:ascii="times new roman;times" w:hAnsi="times new roman;times"/>
            <w:sz w:val="20"/>
            <w:color w:val="0563C1"/>
            <w:u w:val="single"/>
          </w:rPr>
          <w:t xml:space="preserve">от 3 июля 2024 года № 192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осуществление фармацевтической деятельности в сфере обращения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лекарственных средств для ветеринарного применения»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3">
        <w:r>
          <w:rPr>
            <w:rFonts w:ascii="times new roman;times" w:hAnsi="times new roman;times"/>
            <w:sz w:val="20"/>
            <w:color w:val="0563C1"/>
            <w:u w:val="single"/>
          </w:rPr>
          <w:t xml:space="preserve">от 3 июля 2024 года № 192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осуществление фармацевтической деятельности в сфере обращения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лекарственных средств для ветеринарного применения»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8%20%D0%BE%D0%BA%D1%82%D1%8F%D0%B1%D1%80%D1%8F%202021%20%D0%B3%D0%BE%D0%B4%D0%B0%20%E2%84%96%20338"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7%20%D1%81%D0%B5%D0%BD%D1%82%D1%8F%D0%B1%D1%80%D1%8F%202022%20%D0%B3%D0%BE%D0%B4%D0%B0%20%E2%84%96%20335%20%C2%AB%D0%9E%D0%B1%20%D1%83%D1%82%D0%B2%D0%B5%D1%80%D0%B6%D0%B4%D0%B5%D0%BD%D0%B8%D0%B8%20%D0%9F%D0%BE%D0%BB%D0%BE%D0%B6%D0%B5%D0%BD%D0%B8%D1%8F%20%D0%BE%20%D0%BB%D0%B8%D1%86%D0%B5%D0%BD%D0%B7%D0%B8%D1%80%D0%BE%D0%B2%D0%B0%D0%BD%D0%B8%D0%B8%20%D1%84%D0%B0%D1%80%D0%BC%D0%B0%D1%86%D0%B5%D0%B2%D1%82%D0%B8%D1%87%D0%B5%D1%81%D0%BA%D0%BE%D0%B9%20%D0%B4%D0%B5%D1%8F%D1%82%D0%B5%D0%BB%D1%8C%D0%BD%D0%BE%D1%81%D1%82%D0%B8%20%D0%B2%20%D1%81%D1%84%D0%B5%D1%80%D0%B5%20%D0%BE%D0%B1%D1%80%D0%B0%D1%89%D0%B5%D0%BD%D0%B8%D1%8F%20%D0%BB%D0%B5%D0%BA%D0%B0%D1%80%D1%81%D1%82%D0%B2%D0%B5%D0%BD%D0%BD%D1%8B%D1%85%20%D1%81%D1%80%D0%B5%D0%B4%D1%81%D1%82%D0%B2%20%D0%B4%D0%BB%D1%8F%20%D0%B2%D0%B5%D1%82%D0%B5%D1%80%D0%B8%D0%BD%D0%B0%D1%80%D0%BD%D0%BE%D0%B3%D0%BE%20%D0%BF%D1%80%D0%B8%D0%BC%D0%B5%D0%BD%D0%B5%D0%BD%D0%B8%D1%8F%C2%BB%20%28%D0%A1%D0%90%D0%97%2022-35%29" TargetMode="External"/><Relationship Id="rId32" Type="http://schemas.openxmlformats.org/officeDocument/2006/relationships/hyperlink" Target="documents/search/doc-link/?q=%D0%BE%D1%82%207%20%D1%81%D0%B5%D0%BD%D1%82%D1%8F%D0%B1%D1%80%D1%8F%202022%20%D0%B3%D0%BE%D0%B4%D0%B0%20%E2%84%96%20335" TargetMode="External"/><Relationship Id="rId33" Type="http://schemas.openxmlformats.org/officeDocument/2006/relationships/hyperlink" Target="documents/search/doc-link/?q=%D0%BE%D1%82%203%20%D0%B8%D1%8E%D0%BB%D1%8F%202024%20%D0%B3%D0%BE%D0%B4%D0%B0%20%E2%84%96%20192"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1581</Words>
  <Characters>13305</Characters>
  <CharactersWithSpaces>15376</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