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789 «Об утверждении Положения о порядке назначения и выплаты государственных пособий гражданам, имеющим детей»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10674 от 29 ноября 2021 года) (САЗ 21-48)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12642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425-З-VII «О бюджете Единого государственного фонда социального страхования Приднестровской Молдавской Республики на 2024 год» (САЗ 24-1)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273-З-VII «Специальный налоговый режим – упрощенная система налогообложения Палаты адвокатов Приднестровской Молдавской Республики» (САЗ 23-30)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789 «Об утверждении Положения о порядке назначения и выплаты государственных пособий гражданам, имеющим детей»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10674 от 29 ноября 2021 года) (САЗ 21-48)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1361</w:t>
        </w:r>
      </w:hyperlink>
      <w:r>
        <w:rPr>
          <w:rFonts w:ascii="times new roman;times" w:hAnsi="times new roman;times"/>
          <w:sz w:val="24"/>
        </w:rPr>
        <w:t xml:space="preserve"> (регистрационный № 10751 от 30 декабря 2021 года) (САЗ 21-52),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10825 от 18 февраля 2022 года) (САЗ 22-6),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2023 года № 20</w:t>
        </w:r>
      </w:hyperlink>
      <w:r>
        <w:rPr>
          <w:rFonts w:ascii="times new roman;times" w:hAnsi="times new roman;times"/>
          <w:sz w:val="24"/>
        </w:rPr>
        <w:t xml:space="preserve"> (регистрационный № 11594 от 10 марта 2023 года) (САЗ 23-10),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45</w:t>
        </w:r>
      </w:hyperlink>
      <w:r>
        <w:rPr>
          <w:rFonts w:ascii="times new roman;times" w:hAnsi="times new roman;times"/>
          <w:sz w:val="24"/>
        </w:rPr>
        <w:t xml:space="preserve"> (регистрационный № 11765 от 12 июня 2023 года) (САЗ 23-24),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2023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11986 от 21 сентября 2023 года) (САЗ 23-38),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12253 от 29 января 2024 года) (САЗ 24-6),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е) части первой пункта 20 Приложения к Приказу после слов «частных нотариусов» дополнить словом «адвокатов»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е) части первой пункта 27 Приложения к Приказу после слов «частных нотариусов» дополнить словом «адвокатов»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первую пункта 33 Приложения к Приказу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матери либо отцы или опекуны, прекратившие свою деятельность в качестве адвокатов, на период по уходу за ребенком до достижения им возраста 2 (двух) лет.»;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34 Приложения к Приказу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лицам, указанным в подпункте з) части первой пункта 33 настоящего Положения – при продолжении ими деятельности в качестве адвокатов.»;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а) пункта 35 Приложения к Приказу после слов «в подпунктах а), б), в), г), д), ж)» дополнить буквенным обозначением «з)»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г) пункта 37 Приложения к Приказу после слов «в подпунктах д), ж)» дополнить буквенным обозначением «з)»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40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«40. Для назначения и выплаты ежемесячного пособия по уходу за ребенком до достижения им возраста 2 (двух) лет представляется: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назначении ежемесячного пособия по уходу за ребенком до достижения им возраста 2 (двух) лет;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 свидетельстве о рождении ребенка;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по месту постоянного жительства за пределами Приднестровской Молдавской Республики о неполучении ежемесячного пособия по уходу за ребенком до достижения им возраста 2 (двух) лет (для граждан Приднестровской Молдавской Республики, имеющих регистрацию по месту пребывания на территории Приднестровской Молдавской Республики, а также граждан Приднестровской Молдавской Республики, иностранных граждан и лиц без гражданства, работающих, осуществляющих индивидуальную предпринимательскую деятельность на территории Приднестровской Молдавской Республики и имеющих постоянное место жительства за пределами Приднестровской Молдавской Республики);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сведения из трудовой книжки (военного билета) или выписка из трудовой книжки (военного билета) о последнем месте работы (службы), заверенная в установленном порядке (предоставляются матерями, указанными в подпункте г) части первой пункта 33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сведения из документов, подтверждающих осуществление предпринимательской деятельности, сведения из трудовых книжек обоих родителей (опекунов) (для матерей либо отцов, или опекунов, указанных в подпункте д) части первой пункта 33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сведения из трудовых книжек обоих родителей (опекунов) (для лиц, указанных в подпункте е) части первой пункта 33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сведения из территориальных органов Единого государственного фонда социального страхования Приднестровской Молдавской Республики о невыплате пособия по безработице запрашиваются специалистом, формирующим личное дело (для матерей, указанных в подпункте г) части первой пункта 33 и лиц, указанных в подпункте е) части первой пункта 33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сведения о лицензии на осуществление частной нотариальной деятельности и сведения из трудовых книжек (для матерей либо отцов, или опекунов, указанных в подпункте ж) части первой пункта 33 настоящего Положения).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Выписка из Единого государственного реестра юридических лиц и индивидуальных предпринимателей, сведения о постановке на учет в налоговом органе, подтверждающие факт осуществления предпринимательской деятельности, предоставляются в рамках межведомственного взаимодействия;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сведения из документа, удостоверяющего опекунство (для лица, заменяющего родителей или опекунов);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сведения из документов, подтверждающих осуществление адвокатской деятельности и сведения из трудовых книжек (для матерей либо отцов, или опекунов, указанных в подпункте з) части первой пункта 33 настоящего Положения).»;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подпункте б) пункта 41 Приложения к Приказу слова «в подпунктах г), д), е) и ж)» заменить словами «в подпунктах г) – з)»;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часть первую пункта 42 Приложения к Приказу после слов «частных нотариусов» дополнить через запятую словом «адвокатов».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21%20%D0%B3%D0%BE%D0%B4%D0%B0%20%E2%84%96%20789%20%C2%AB%D0%9E%D0%B1%20%D1%83%D1%82%D0%B2%D0%B5%D1%80%D0%B6%D0%B4%D0%B5%D0%BD%D0%B8%D0%B8%20%D0%9F%D0%BE%D0%BB%D0%BE%D0%B6%D0%B5%D0%BD%D0%B8%D1%8F%20%D0%BE%20%D0%BF%D0%BE%D1%80%D1%8F%D0%B4%D0%BA%D0%B5%20%D0%BD%D0%B0%D0%B7%D0%BD%D0%B0%D1%87%D0%B5%D0%BD%D0%B8%D1%8F%20%D0%B8%20%D0%B2%D1%8B%D0%BF%D0%BB%D0%B0%D1%82%D1%8B%20%D0%B3%D0%BE%D1%81%D1%83%D0%B4%D0%B0%D1%80%D1%81%D1%82%D0%B2%D0%B5%D0%BD%D0%BD%D1%8B%D1%85%20%D0%BF%D0%BE%D1%81%D0%BE%D0%B1%D0%B8%D0%B9%20%D0%B3%D1%80%D0%B0%D0%B6%D0%B4%D0%B0%D0%BD%D0%B0%D0%BC%2C%20%D0%B8%D0%BC%D0%B5%D1%8E%D1%89%D0%B8%D0%BC%20%D0%B4%D0%B5%D1%82%D0%B5%D0%B9%C2%BB" TargetMode="External"/><Relationship Id="rId6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7" Type="http://schemas.openxmlformats.org/officeDocument/2006/relationships/hyperlink" Target="documents/search/doc-link/?q=%D0%BE%D1%82%2027%20%D0%B4%D0%B5%D0%BA%D0%B0%D0%B1%D1%80%D1%8F%202023%20%D0%B3%D0%BE%D0%B4%D0%B0%20%E2%84%96%20425-%D0%97-VII%20%C2%AB%D0%9E%20%D0%B1%D1%8E%D0%B4%D0%B6%D0%B5%D1%82%D0%B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20%D0%BD%D0%B0%202024%20%D0%B3%D0%BE%D0%B4%C2%BB%20%28%D0%A1%D0%90%D0%97%2024-1%29" TargetMode="External"/><Relationship Id="rId8" Type="http://schemas.openxmlformats.org/officeDocument/2006/relationships/hyperlink" Target="documents/search/doc-link/?q=%D0%BE%D1%82%2027%20%D0%B8%D1%8E%D0%BB%D1%8F%202023%20%D0%B3%D0%BE%D0%B4%D0%B0%20%E2%84%96%20273-%D0%97-VI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C2%BB%20%28%D0%A1%D0%90%D0%97%2023-30%29" TargetMode="External"/><Relationship Id="rId9" Type="http://schemas.openxmlformats.org/officeDocument/2006/relationships/hyperlink" Target="documents/search/doc-link/?q=%D0%BE%D1%82%2017%20%D0%B4%D0%B5%D0%BA%D0%B0%D0%B1%D1%80%D1%8F%202021%20%D0%B3%D0%BE%D0%B4%D0%B0%20%E2%84%96%201361" TargetMode="External"/><Relationship Id="rId10" Type="http://schemas.openxmlformats.org/officeDocument/2006/relationships/hyperlink" Target="documents/search/doc-link/?q=%D0%BE%D1%82%2017%20%D1%8F%D0%BD%D0%B2%D0%B0%D1%80%D1%8F%202022%20%D0%B3%D0%BE%D0%B4%D0%B0%20%E2%84%96%203" TargetMode="External"/><Relationship Id="rId11" Type="http://schemas.openxmlformats.org/officeDocument/2006/relationships/hyperlink" Target="documents/search/doc-link/?q=%D0%BE%D1%82%2014%20%D1%84%D0%B5%D0%B2%D1%80%D0%B0%D0%BB%D1%8F%202023%20%D0%B3%D0%BE%D0%B4%D0%B0%20%E2%84%96%2020" TargetMode="External"/><Relationship Id="rId12" Type="http://schemas.openxmlformats.org/officeDocument/2006/relationships/hyperlink" Target="documents/search/doc-link/?q=%D0%BE%D1%82%2011%20%D0%BC%D0%B0%D1%8F%202023%20%D0%B3%D0%BE%D0%B4%D0%B0%20%E2%84%96%2045" TargetMode="External"/><Relationship Id="rId13" Type="http://schemas.openxmlformats.org/officeDocument/2006/relationships/hyperlink" Target="documents/search/doc-link/?q=%D0%BE%D1%82%2018%20%D1%81%D0%B5%D0%BD%D1%82%D1%8F%D0%B1%D1%80%D1%8F%202023%20%D0%B3%D0%BE%D0%B4%D0%B0%20%E2%84%96%20100" TargetMode="External"/><Relationship Id="rId14" Type="http://schemas.openxmlformats.org/officeDocument/2006/relationships/hyperlink" Target="documents/search/doc-link/?q=%D0%BE%D1%82%2018%20%D1%8F%D0%BD%D0%B2%D0%B0%D1%80%D1%8F%202024%20%D0%B3%D0%BE%D0%B4%D0%B0%20%E2%84%96%20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929</Words>
  <Characters>5918</Characters>
  <CharactersWithSpaces>6895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