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Размещено на сайте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разделе «официальное опубликование»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5 ноября 2024 года по 11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5 ноября 2024 года по 11 ноября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0,5322;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5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1101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ноября 2024 года № 1101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5 ноября 2024 года по 11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 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ноября 2024 года № 1101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5 ноября 2024 года по 11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4"/>
        <w:gridCol w:w="1925"/>
        <w:gridCol w:w="1088"/>
        <w:gridCol w:w="1560"/>
        <w:gridCol w:w="1560"/>
        <w:gridCol w:w="1560"/>
        <w:gridCol w:w="15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776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4%20%D0%BD%D0%BE%D1%8F%D0%B1%D1%80%D1%8F%202024%20%D0%B3%D0%BE%D0%B4%D0%B0%20%E2%84%96%20110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1424</Words>
  <Characters>7201</Characters>
  <CharactersWithSpaces>8814</CharactersWithSpaces>
  <Paragraphs>578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