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Положения о порядке выплаты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ко Дню памяти и скорби по погибшим в городе Бендеры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21 марта 1995 года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«О социальной защите ветеранов войны» (CЗМР 95-1), статьей 31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порядка выплаты единовременной материальной помощи отдельным категориям граждан ко Дню памяти и скорби по погибшим в городе Бендеры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Положение о порядке выплаты единовременной материальной помощи отдельным категориям граждан ко Дню памяти и скорби по погибшим в городе Бендеры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Министерству финансов Приднестровской Молдавской Республики во втором квартале 2024 года перечислить Министерству по социальной защите </w:t>
      </w:r>
      <w:r>
        <w:rPr/>
        <w:br/>
      </w:r>
      <w:r>
        <w:rPr>
          <w:rFonts w:ascii="times new roman;times" w:hAnsi="times new roman;times"/>
          <w:sz w:val="24"/>
        </w:rPr>
        <w:t>и труду Приднестровской Молдавской Республики денежные средства на выплату единовременной материальной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Министерству по социальной защите и труду Приднестровской Молдавской Республики в течение 5 (пяти) рабочих дней после поступления финансирования направить денежные средства для выплаты единовременной материальной помощи Министерству внутренних дел Приднестровской Молдавской Республики, Министерству обороны Приднестровской Молдавской Республики, Министерству государственной безопасности Приднестровской Молдавской Республики и Единому государственному фонду социального страхования Приднестровской Молдавской Республики согласно сводной заявке на финансирование единовременной материальной помощи отдельным категориям граждан ко Дню памяти и скорби по погибшим  в городе Бендеры согласно Приложению №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162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ПОЛОЖЕНИЕ</w:t>
      </w:r>
      <w:r>
        <w:rPr/>
        <w:br/>
      </w:r>
      <w:r>
        <w:rPr>
          <w:rFonts w:ascii="times new roman;times" w:hAnsi="times new roman;times"/>
          <w:sz w:val="24"/>
        </w:rPr>
        <w:t>о порядке выплаты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 Дню памяти и скорби по погибшим в городе Бендеры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Единовременная материальная помощь ко Дню памяти и скорби по погибшим в городе Бендеры в размере 200 (двухсот) рублей Приднестровской Молдавской Республики на каждого получателя выплачивается следующим категориям граждан: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участникам боевых действий по защите Приднестровской Молдавской Республики, ставшим инвалидами вследствие военной травмы, полученной при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одному из родителей (матери либо отцу) участника боевых действий по защите Приднестровской Молдавской Республики, погибшего либо умершего вследствие ранения, контузии, увечья или заболевания, связанных </w:t>
      </w:r>
      <w:r>
        <w:rPr/>
        <w:br/>
      </w:r>
      <w:r>
        <w:rPr>
          <w:rFonts w:ascii="times new roman;times" w:hAnsi="times new roman;times"/>
          <w:sz w:val="24"/>
        </w:rPr>
        <w:t>с участием в боевых действиях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вдовам (вдовцам), не вступившим в повторный брак, участников боевых действий по защите Приднестровской Молдавской Республики, погибших либо умерших вследствие ранения, контузии, увечья или заболевания, связанных с участием в боевых действиях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несовершеннолетним детям в возрасте до 18 (восемнадцати) лет (при обучении по очной форме – до его окончания, но не более чем до достижения возраста 23 (двадцати трех) лет) участников боевых действий по защите Приднестровской Молдавской Республики, умерших вследствие ранения, контузии, увечья или заболевания, связанных с участием в боевых действиях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вдовам, не вступившим в повторный брак, и одному из родителей (матери либо отцу) умерших инвалидов вследствие военной травмы или заболевания, полученных в период боевых действий при защите Приднестровской Молдавской Республики, независимо от причины смерти;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несовершеннолетним детям в возрасте до 18 (восемнадцати) лет (при обучении по очной форме – до его окончания, но не более чем до достижения возраста 23 (двадцати трех) лет) умерших инвалидов вследствие военной травмы или заболевания, полученных в период боевых действий при защите Приднестровской Молдавской Республики, независимо от причины смерти;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участникам боевых действий по защите Приднестровской Молдавской Республики, ставшим инвалидами I группы общего заболевания.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Финансирование расходов по выплате единовременной материальной помощи осуществляется за счет средств республиканского бюджета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Выплата единовременной материальной помощи производится соответствующими органами, осуществляющими пенсионное обеспечение по месту жительства или по месту пребывания получателя, а также путем зачисления данных выплат на счета получателей.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Порядок выплаты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Лицам, указанным в пункте 1 настоящего Положения, являющимся получателями пенсии в соответствии с законодательством Приднестровской Молдавской Республики и состоящим на учете в центрах социального страхования и социальной защиты городов (районов) Приднестровской Молдавской Республики, исполнительных органах государственной власти, осуществляющих выплату пенсий, в качестве получателей пенсий, выплата единовременной материальной помощи осуществляется на основании имеющихся в органах, осуществляющих пенсионное обеспечение,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Лицам, указанным в пункте 1 настоящего Положения, не являющимся получателями пенсии в соответствии с законодательством Приднестровской Молдавской Республики, выплата единовременной материальной помощи производится органом, осуществляющим пенсионное обеспечение, в котором гражданин состоял на учете в качестве получателя пенсии до перехода на пенсионное обеспечение по законодательству иностранного государства, по месту жительства (пребывания) на основании письменного заявления </w:t>
      </w:r>
      <w:r>
        <w:rPr/>
        <w:br/>
      </w:r>
      <w:r>
        <w:rPr>
          <w:rFonts w:ascii="times new roman;times" w:hAnsi="times new roman;times"/>
          <w:sz w:val="24"/>
        </w:rPr>
        <w:t>с представлением следующих документов и их копий: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участников боевых действий по защите Приднестровской Молдавской Республики, указанных в подпунктах а), ж) пункта 1 настоящего Положения: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документ, удостоверяющий личность заявителя;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документ, подтверждающий статус участника боевых действий по защите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справка консилиума врачебной экспертизы жизнеспособности </w:t>
      </w:r>
      <w:r>
        <w:rPr/>
        <w:br/>
      </w:r>
      <w:r>
        <w:rPr>
          <w:rFonts w:ascii="times new roman;times" w:hAnsi="times new roman;times"/>
          <w:sz w:val="24"/>
        </w:rPr>
        <w:t>о причине и группе инвалидности;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банковские реквизиты счета для перечисления единовременной материальной помощи (в случае, если заявитель пожелал получить единовременную материальную помощь в безналичной форме);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сведения о регистрации по месту жительства (пребывания) запрашиваются в рамках межведомственного взаимодействия в органах государственной власти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членов семей, указанных в подпунктах б), в), г), д), е) пункта 1 настоящего Положения: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1) документ, удостоверяющий личность заявителя, для детей до </w:t>
      </w:r>
      <w:r>
        <w:rPr/>
        <w:br/>
      </w:r>
      <w:r>
        <w:rPr>
          <w:rFonts w:ascii="times new roman;times" w:hAnsi="times new roman;times"/>
          <w:sz w:val="24"/>
        </w:rPr>
        <w:t>18 (восемнадцати) лет – свидетельство о рождении ребенка;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2) извещение о гибели либо свидетельство о смерти и документ, подтверждающий причинно-следственную связь смерти кормильца – погибшего либо умершего участника боевых действий по защите Приднестровской Молдавской Республики (для членов семей,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подпунктах б), в), г) пункта 1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3) свидетельство о смерти умерших инвалидов вследствие военной травмы или заболевания, полученных в период боевых действий при защите Приднестровской Молдавской Республики (для членов семей, указанных </w:t>
      </w:r>
      <w:r>
        <w:rPr/>
        <w:br/>
      </w:r>
      <w:r>
        <w:rPr>
          <w:rFonts w:ascii="times new roman;times" w:hAnsi="times new roman;times"/>
          <w:sz w:val="24"/>
        </w:rPr>
        <w:t>в подпунктах д), е) пункта 1 настоящего Положения);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свидетельство о браке – для супруги (супруга);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свидетельство о рождении погибшего (умершего) вследствие ранения, контузии, увечья или заболевания, связанных с участием в боевых действиях по защите Приднестровской Молдавской Республики, участника боевых действий по защите Приднестровской Молдавской Республики – для одного из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банковские реквизиты счета для перечисления единовременной материальной помощи (в случае, если заявитель пожелал получить единовременную материальную помощь в безналичной форме);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сведения о регистрации по месту жительства (пребывания), справки органов записи актов гражданского состояния о невступлении в повторный брак запрашиваются в рамках межведомственного взаимодействия в органах государственной власти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Лицам, указанным в подпункте в) пункта 1 настоящего Положения, не являющимся получателями пенсии в соответствии с законодательством Приднестровской Молдавской Республики, а также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законодательством иностранного государства, выплата единовременной материальной помощи производится центрами социального страхования </w:t>
      </w:r>
      <w:r>
        <w:rPr/>
        <w:br/>
      </w:r>
      <w:r>
        <w:rPr>
          <w:rFonts w:ascii="times new roman;times" w:hAnsi="times new roman;times"/>
          <w:sz w:val="24"/>
        </w:rPr>
        <w:t>и социальной защиты городов (районов) Приднестровской Молдавской Республики на основании письменного заявления с представлением следующих документов и их копий: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документ, удостоверяющий личность заявителя;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извещение о гибели либо свидетельство о смерти и документ, подтверждающий причинно-следственную связь смерти кормильца – участника боевых действий по защите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с ранением, контузией, увечьем или заболеванием, полученными при защите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свидетельство о браке – для супруги (супруга);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банковские реквизиты счета для перечисления единовременной материальной помощи (в случае, если заявитель пожелал получить единовременную материальную помощь в безналичной форме);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сведения о регистрации по месту жительства (пребывания), справки органов записи актов гражданского состояния о невступлении в повторный брак запрашиваются в рамках межведомственного взаимодействия в органах государственной власти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Лицам, указанным в пункте 1 настоящего Положения, не являющимся получателями пенсии в соответствии с законодательством Приднестровской Молдавской Республики, но состоящим на учете в центрах социального страхования и социальной защиты городов (районов) Приднестровской Молдавской Республики в качестве получателей персональной выплаты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правовыми актами Президента Приднестровской Молдавской Республики, выплата единовременной материальной помощи производится центрами социального страхования и социальной защиты городов (районов) Приднестровской Молдавской Республики на основании письменного заявления с предоставлением банковских реквизитов счета для перечисления единовременной материальной помощи (в случае, если заявитель пожелал получить единовременную материальную помощь в безналичной форме).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Документы, подтверждающие право на получение единовременной материальной помощи, получают из личных дел, имеющихся в центрах социального страхования и социальной защиты городов (районов) Приднестровской Молдавской Республики, либо запрашиваются в рамках межведомственного взаимодействия в органах государственной власти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Единовременная материальная помощь выплачивается только одному из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наличии у умершего защитника Приднестровской Молдавской Республики нескольких несовершеннолетних детей, в том числе имеющих разного второго родителя, помощь выплачивается каждому ребенку.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Заключительные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Выплата единовременной материальной помощи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настоящим Положением производится в срок до 20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Органы, осуществляющие выплату единовременной материальной помощи, в срок до 15 января 2025 года представляют отчет о произведенных выплатах в Министерство по социальной защите и труду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Министерство по социальной защите и труду Приднестровской Молдавской Республики представляет отчет о произведенных выплатах </w:t>
      </w:r>
      <w:r>
        <w:rPr/>
        <w:br/>
      </w:r>
      <w:r>
        <w:rPr>
          <w:rFonts w:ascii="times new roman;times" w:hAnsi="times new roman;times"/>
          <w:sz w:val="24"/>
        </w:rPr>
        <w:t>в Министерство финансов Приднестровской Молдавской Республики в сроки, установленные для представления годового отчета об исполнении бюджета.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25 марта 2024 года № 162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Сводная заявка</w:t>
      </w:r>
      <w:r>
        <w:rPr/>
        <w:br/>
      </w:r>
      <w:r>
        <w:rPr>
          <w:rFonts w:ascii="times new roman;times" w:hAnsi="times new roman;times"/>
          <w:sz w:val="24"/>
        </w:rPr>
        <w:t>на финансирование единовременной материальной помощи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отдельным категориям граждан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 Дню памяти и скорби по погибшим в городе Бендеры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4"/>
        <w:gridCol w:w="4754"/>
        <w:gridCol w:w="1589"/>
        <w:gridCol w:w="313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органа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государственной власти и управления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Количество получателей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Сумма,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обороны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6 600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внутренних дел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Министерство государственной безопасности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Единый государственный фонд социального страхования Приднестровской Молдавской Республики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96 600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Всего: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107 200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25%20%D0%BC%D0%B0%D1%80%D1%82%D0%B0%202024%20%D0%B3%D0%BE%D0%B4%D0%B0%20%E2%84%96%2016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1539</Words>
  <Characters>11181</Characters>
  <CharactersWithSpaces>12709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