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изменения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«Об утверждении государственной целевой программы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«Льготное кредитование граждан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Республики,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являющихся участниками боевых действий по защите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и участниками боевых действий в Афганистане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период с апреля 1978 года по 15 февраля 1989 года,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ранее не участвовавших в программе льготного кредитования»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период 2021–2026 годов»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11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2021 года № 152-З-VII</w:t>
        </w:r>
      </w:hyperlink>
      <w:r>
        <w:rPr>
          <w:rFonts w:ascii="times new roman;times" w:hAnsi="times new roman;times"/>
          <w:sz w:val="24"/>
        </w:rPr>
        <w:t xml:space="preserve"> «Об утверждении государственной целевой программы «Льготное кредитование граждан Приднестровской Молдавской Республики, являющихся участниками боевых действий по защите Приднестровской Молдавской Республики и участниками боевых действий в Афганистане в период с апреля 1978 года по 15 февраля 1989 года, ставших инвалидами I или II группы общего заболевания, трудового увечья, профессионального заболевания, заболевания, полученного в период военной службы, инвалидами I или II группы по зрению» на период 2021–2026 годов» (САЗ 21-28)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2022 года № 236-ЗИД-VII (САЗ 22-30)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2022 года № 299-ЗИ-VII (САЗ 22-41)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2023 года № 270-ЗИ-VII (САЗ 23-30)</w:t>
        </w:r>
      </w:hyperlink>
      <w:r>
        <w:rPr>
          <w:rFonts w:ascii="times new roman;times" w:hAnsi="times new roman;times"/>
          <w:sz w:val="24"/>
        </w:rPr>
        <w:t xml:space="preserve">, следующее изменение.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Строку 12 таблицы главы 1 Приложения к Закону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62"/>
        <w:gridCol w:w="3345"/>
        <w:gridCol w:w="619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Объем бюджетного финансирования Программы на период 2021–2026 годов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ВСЕГО 1 208 000 рублей, в том числе: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 на 2021 год – 156 000 рублей из республиканского бюджета;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 на 2022 год – 312 000 рублей из республиканского бюджета;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 на 2023 год – 468 000 рублей из республиканского бюджета;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 на 2024 год – 72 000 рублей из республиканского бюджета;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д) на 2025 год – 100 000 рублей из республиканского бюджета;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е) на 2026 год – 100 000 рублей из республиканского бюджета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322-ЗИ-VII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3%20%D0%B8%D1%8E%D0%BB%D1%8F%202021%20%D0%B3%D0%BE%D0%B4%D0%B0%20%E2%84%96%20152-%D0%97-VII" TargetMode="External"/><Relationship Id="rId6" Type="http://schemas.openxmlformats.org/officeDocument/2006/relationships/hyperlink" Target="documents/search/doc-link/?q=%D0%BE%D1%82%201%20%D0%B0%D0%B2%D0%B3%D1%83%D1%81%D1%82%D0%B0%202022%20%D0%B3%D0%BE%D0%B4%D0%B0%C2%A0%E2%84%96%20236-%D0%97%D0%98%D0%94-VII%20%28%D0%A1%D0%90%D0%97%2022-30%29" TargetMode="External"/><Relationship Id="rId7" Type="http://schemas.openxmlformats.org/officeDocument/2006/relationships/hyperlink" Target="documents/search/doc-link/?q=%D0%BE%D1%82%2019%20%D0%BE%D0%BA%D1%82%D1%8F%D0%B1%D1%80%D1%8F%202022%20%D0%B3%D0%BE%D0%B4%D0%B0%20%E2%84%96%20299-%D0%97%D0%98-VII%C2%A0%28%D0%A1%D0%90%D0%97%2022-41%29" TargetMode="External"/><Relationship Id="rId8" Type="http://schemas.openxmlformats.org/officeDocument/2006/relationships/hyperlink" Target="documents/search/doc-link/?q=%D0%BE%D1%82%2027%20%D0%B8%D1%8E%D0%BB%D1%8F%202023%20%D0%B3%D0%BE%D0%B4%D0%B0%20%E2%84%96%20270-%D0%97%D0%98-VII%20%28%D0%A1%D0%90%D0%97%2023-30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314</Words>
  <Characters>1922</Characters>
  <CharactersWithSpaces>2247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