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112 «Об утверждении социальных норм, учитываемых при предоставлении населению Приднестровской Молдавской Республики льгот по оплате услуг в жилищно-коммунальной сфере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12282 от 14 февраля 2024 года)  (САЗ 24-8)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марта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 2017 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 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 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112 «Об утверждении социальных норм, учитываемых при предоставлении населению Приднестровской Молдавской Республики льгот по оплате услуг в жилищно-коммунальной сфере на 2024 год»</w:t>
        </w:r>
      </w:hyperlink>
      <w:r>
        <w:rPr>
          <w:rFonts w:ascii="times new roman;times" w:hAnsi="times new roman;times"/>
          <w:sz w:val="24"/>
        </w:rPr>
        <w:t xml:space="preserve"> (регистрационный № 12282 от 14 февраля 2024 года)  (САЗ 24-8)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Социальная норма, учитываемая при предоставлении населению льгот по оплате за услуги по техническому обслуживанию и ремонту лифтов, расположенных в объектах жилищного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"/>
        <w:gridCol w:w="5100"/>
        <w:gridCol w:w="1367"/>
        <w:gridCol w:w="292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п\п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 населенного 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Социальная норма (руб. ПМР)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 Тирасполь и г. Днестровск, Слободзейский район и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 Слободзея, г. 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 чел. в 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 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 чел. в 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 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 чел. в 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20,60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206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4%D0%B5%D0%B2%D1%80%D0%B0%D0%BB%D1%8F%202024%20%D0%B3%D0%BE%D0%B4%D0%B0%20%E2%84%96%20112%20%C2%AB%D0%9E%D0%B1%20%D1%83%D1%82%D0%B2%D0%B5%D1%80%D0%B6%D0%B4%D0%B5%D0%BD%D0%B8%D0%B8%20%D1%81%D0%BE%D1%86%D0%B8%D0%B0%D0%BB%D1%8C%D0%BD%D1%8B%D1%85%20%D0%BD%D0%BE%D1%80%D0%BC%2C%20%D1%83%D1%87%D0%B8%D1%82%D1%8B%D0%B2%D0%B0%D0%B5%D0%BC%D1%8B%D1%85%20%D0%BF%D1%80%D0%B8%20%D0%BF%D1%80%D0%B5%D0%B4%D0%BE%D1%81%D1%82%D0%B0%D0%B2%D0%BB%D0%B5%D0%BD%D0%B8%D0%B8%20%D0%BD%D0%B0%D1%81%D0%B5%D0%BB%D0%B5%D0%BD%D0%B8%D1%8E%20%D0%9F%D1%80%D0%B8%D0%B4%D0%BD%D0%B5%D1%81%D1%82%D1%80%D0%BE%D0%B2%D1%81%D0%BA%D0%BE%D0%B9%20%D0%9C%D0%BE%D0%BB%D0%B4%D0%B0%D0%B2%D1%81%D0%BA%D0%BE%D0%B9%20%D0%A0%D0%B5%D1%81%D0%BF%D1%83%D0%B1%D0%BB%D0%B8%D0%BA%D0%B8%20%D0%BB%D1%8C%D0%B3%D0%BE%D1%82%20%D0%BF%D0%BE%20%D0%BE%D0%BF%D0%BB%D0%B0%D1%82%D0%B5%20%D1%83%D1%81%D0%BB%D1%83%D0%B3%20%D0%B2%20%D0%B6%D0%B8%D0%BB%D0%B8%D1%89%D0%BD%D0%BE-%D0%BA%D0%BE%D0%BC%D0%BC%D1%83%D0%BD%D0%B0%D0%BB%D1%8C%D0%BD%D0%BE%D0%B9%20%D1%81%D1%84%D0%B5%D1%80%D0%B5%20%D0%BD%D0%B0%202024%20%D0%B3%D0%BE%D0%B4%C2%BB" TargetMode="External"/><Relationship Id="rId6" Type="http://schemas.openxmlformats.org/officeDocument/2006/relationships/hyperlink" Target="documents/search/doc-link/?q=%D0%BE%D1%82%2028%C2%A0%D0%B4%D0%B5%D0%BA%D0%B0%D0%B1%D1%80%D1%8F%C2%A02017%C2%A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%2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C2%A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C2%A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C2%A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C2%A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C2%A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C2%A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6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7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497</Words>
  <Characters>2722</Characters>
  <CharactersWithSpaces>3279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