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регистрации инновационных проектов»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34-1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актах законодательства Приднестровской Молдавской Республики» 
(САЗ 02-19)</w:t>
        </w:r>
      </w:hyperlink>
      <w:r>
        <w:rPr>
          <w:rFonts w:ascii="times new roman;times" w:hAnsi="times new roman;times"/>
          <w:sz w:val="24"/>
        </w:rPr>
        <w:t xml:space="preserve">, статьей 9 Закона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№ 579-З-III «О государственной поддержке инновационных видов деятельности» (САЗ 05-25)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 правового акта Правительства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сфере инноваций и инновационной деятельности в части корректировки срока государственной поддержки, предоставляемой в период реализации инновационного проекта, в соответствие с законодательным актом в сфере инновационной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277 «Об утверждении Положения 
о порядке государственной регистрации инновационных проектов» (САЗ 13-46)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2015 года № 84 
(САЗ 15-16)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193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401 (САЗ 19-45)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2020 года № 70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
2021 года № 73 (САЗ 21-10)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а) в пункте 35-1 Приложения к Постановлению словесно-цифровое обозначение «15 (пятнадцати)» заменить словесно-цифровым обозначением </w:t>
      </w:r>
      <w:r>
        <w:rPr/>
        <w:br/>
      </w:r>
      <w:r>
        <w:rPr>
          <w:rFonts w:ascii="times new roman;times" w:hAnsi="times new roman;times"/>
          <w:sz w:val="24"/>
        </w:rPr>
        <w:t>«20 (двадцати)»;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35-2 Приложения к Постановлению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Fonts w:ascii="times new roman;times" w:hAnsi="times new roman;times"/>
          <w:sz w:val="24"/>
        </w:rPr>
        <w:t xml:space="preserve">«Возможность продления срока государственной поддержки по инновационным проектам, срок действия которых истекает 21 декабря </w:t>
      </w:r>
      <w:r>
        <w:rPr/>
        <w:br/>
      </w:r>
      <w:r>
        <w:rPr>
          <w:rFonts w:ascii="times new roman;times" w:hAnsi="times new roman;times"/>
          <w:sz w:val="24"/>
        </w:rPr>
        <w:t>2024 года, может быть рассмотрена при условии подачи субъектом инновационной деятельности заявления о продлении срока государственной поддержки с приложением документов, указанных в части первой пункта 35-2 настоящего Положения, не позднее чем за 30 (тридцать) рабочих дней до истечения срока оказания государственной поддержки»;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части первой пункта 35-3 Приложения к Постановлению словесно-цифровое обозначение «15 (пятнадцать)» заменить словесно-цифровым обозначением «20 (двадцать)».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D%D0%BE%D1%8F%D0%B1%D1%80%D1%8F%202013%20%D0%B3%D0%BE%D0%B4%D0%B0%20%E2%84%96%2027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0A%28%D0%A1%D0%90%D0%97%2002-19%29" TargetMode="External"/><Relationship Id="rId8" Type="http://schemas.openxmlformats.org/officeDocument/2006/relationships/hyperlink" Target="documents/search/doc-link/?q=%D0%BE%D1%82%2017%20%D0%B8%D1%8E%D0%BD%D1%8F%202005%20%D0%B3%D0%BE%D0%B4%D0%B0%20%E2%84%96%20579-%D0%97-III%20%C2%AB%D0%9E%20%D0%B3%D0%BE%D1%81%D1%83%D0%B4%D0%B0%D1%80%D1%81%D1%82%D0%B2%D0%B5%D0%BD%D0%BD%D0%BE%D0%B9%20%D0%BF%D0%BE%D0%B4%D0%B4%D0%B5%D1%80%D0%B6%D0%BA%D0%B5%20%D0%B8%D0%BD%D0%BD%D0%BE%D0%B2%D0%B0%D1%86%D0%B8%D0%BE%D0%BD%D0%BD%D1%8B%D1%85%20%D0%B2%D0%B8%D0%B4%D0%BE%D0%B2%20%D0%B4%D0%B5%D1%8F%D1%82%D0%B5%D0%BB%D1%8C%D0%BD%D0%BE%D1%81%D1%82%D0%B8%C2%BB%20%28%D0%A1%D0%90%D0%97%2005-25%29" TargetMode="External"/><Relationship Id="rId9" Type="http://schemas.openxmlformats.org/officeDocument/2006/relationships/hyperlink" Target="documents/search/doc-link/?q=%D0%BE%D1%82%2019%20%D0%BD%D0%BE%D1%8F%D0%B1%D1%80%D1%8F%202013%20%D0%B3%D0%BE%D0%B4%D0%B0%20%E2%84%96%20277%20%C2%AB%D0%9E%D0%B1%20%D1%83%D1%82%D0%B2%D0%B5%D1%80%D0%B6%D0%B4%D0%B5%D0%BD%D0%B8%D0%B8%20%D0%9F%D0%BE%D0%BB%D0%BE%D0%B6%D0%B5%D0%BD%D0%B8%D1%8F%20%0A%D0%BE%20%D0%BF%D0%BE%D1%80%D1%8F%D0%B4%D0%BA%D0%B5%20%D0%B3%D0%BE%D1%81%D1%83%D0%B4%D0%B0%D1%80%D1%81%D1%82%D0%B2%D0%B5%D0%BD%D0%BD%D0%BE%D0%B9%20%D1%80%D0%B5%D0%B3%D0%B8%D1%81%D1%82%D1%80%D0%B0%D1%86%D0%B8%D0%B8%20%D0%B8%D0%BD%D0%BD%D0%BE%D0%B2%D0%B0%D1%86%D0%B8%D0%BE%D0%BD%D0%BD%D1%8B%D1%85%20%D0%BF%D1%80%D0%BE%D0%B5%D0%BA%D1%82%D0%BE%D0%B2%C2%BB%20%28%D0%A1%D0%90%D0%97%2013-46%29" TargetMode="External"/><Relationship Id="rId10" Type="http://schemas.openxmlformats.org/officeDocument/2006/relationships/hyperlink" Target="documents/search/doc-link/?q=%D0%BE%D1%82%2015%20%D0%B0%D0%BF%D1%80%D0%B5%D0%BB%D1%8F%202015%20%D0%B3%D0%BE%D0%B4%D0%B0%20%E2%84%96%2084%20%0A%28%D0%A1%D0%90%D0%97%2015-16%29" TargetMode="External"/><Relationship Id="rId11" Type="http://schemas.openxmlformats.org/officeDocument/2006/relationships/hyperlink" Target="documents/search/doc-link/?q=%D0%BE%D1%82%2011%20%D0%B8%D1%8E%D0%BD%D1%8F%202018%20%D0%B3%D0%BE%D0%B4%D0%B0%20%E2%84%96%20193%20%28%D0%A1%D0%90%D0%97%2018-24%29" TargetMode="External"/><Relationship Id="rId12" Type="http://schemas.openxmlformats.org/officeDocument/2006/relationships/hyperlink" Target="documents/search/doc-link/?q=%D0%BE%D1%82%2018%20%D0%BD%D0%BE%D1%8F%D0%B1%D1%80%D1%8F%202019%20%D0%B3%D0%BE%D0%B4%D0%B0%20%E2%84%96%20401%20%28%D0%A1%D0%90%D0%97%2019-45%29" TargetMode="External"/><Relationship Id="rId13" Type="http://schemas.openxmlformats.org/officeDocument/2006/relationships/hyperlink" Target="documents/search/doc-link/?q=%D0%BE%D1%82%2023%20%D0%BC%D0%B0%D1%80%D1%82%D0%B0%202020%20%D0%B3%D0%BE%D0%B4%D0%B0%20%E2%84%96%2070%20%28%D0%A1%D0%90%D0%97%2020-13%29" TargetMode="External"/><Relationship Id="rId14" Type="http://schemas.openxmlformats.org/officeDocument/2006/relationships/hyperlink" Target="documents/search/doc-link/?q=%D0%BE%D1%82%2012%20%D0%BC%D0%B0%D1%80%D1%82%D0%B0%20%0A2021%20%D0%B3%D0%BE%D0%B4%D0%B0%20%E2%84%96%2073%20%28%D0%A1%D0%90%D0%97%2021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352</Words>
  <Characters>2394</Characters>
  <CharactersWithSpaces>2786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