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республиканском бюджете на 2024 год»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11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
на 2024 год» (САЗ 24-1)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
№ 13-ЗИД-VII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14-ЗИД-VII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39-ЗИД-VII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
№ 53-ЗИД-VII (САЗ 24-15)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57-ЗИД-VII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58-ЗИД-VII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
№ 88-ЗИД-VII (САЗ 24-19)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2024 года № 110-ЗИД-VII (САЗ 24-25)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2024 года № 141-ЗИ-VII (САЗ 24-29)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2024 года 
№ 143-ЗИД-VII (САЗ 24-29)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171-ЗИ-VII (САЗ 24-31)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Утвердить основные характеристики консолидированного бюджета,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доходы в сумме 3 694 426 276 рублей;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предельные расходы в сумме 7 131 973 472 рубля;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Fonts w:ascii="times new roman;times" w:hAnsi="times new roman;times"/>
          <w:sz w:val="24"/>
        </w:rPr>
        <w:t xml:space="preserve">в) предельный дефицит в сумме 3 437 547 196 рублей, или </w:t>
      </w:r>
      <w:r>
        <w:rPr/>
        <w:br/>
      </w:r>
      <w:r>
        <w:rPr>
          <w:rFonts w:ascii="times new roman;times" w:hAnsi="times new roman;times"/>
          <w:sz w:val="24"/>
        </w:rPr>
        <w:t>48,20 процента к предельному размеру расходов».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1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Fonts w:ascii="times new roman;times" w:hAnsi="times new roman;times"/>
          <w:sz w:val="24"/>
        </w:rPr>
        <w:t xml:space="preserve">«1. Утвердить основные характеристики республиканского бюджета, </w:t>
      </w:r>
      <w:r>
        <w:rPr/>
        <w:br/>
      </w:r>
      <w:r>
        <w:rPr>
          <w:rFonts w:ascii="times new roman;times" w:hAnsi="times new roman;times"/>
          <w:sz w:val="24"/>
        </w:rPr>
        <w:t>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Fonts w:ascii="times new roman;times" w:hAnsi="times new roman;times"/>
          <w:sz w:val="24"/>
        </w:rPr>
        <w:t xml:space="preserve">а) доходы в сумме 2 230 957 666 рублей согласно Приложению № 1 </w:t>
      </w:r>
      <w:r>
        <w:rPr/>
        <w:br/>
      </w:r>
      <w:r>
        <w:rPr>
          <w:rFonts w:ascii="times new roman;times" w:hAnsi="times new roman;times"/>
          <w:sz w:val="24"/>
        </w:rPr>
        <w:t>к настоящему Закону;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Fonts w:ascii="times new roman;times" w:hAnsi="times new roman;times"/>
          <w:sz w:val="24"/>
        </w:rPr>
        <w:t xml:space="preserve">б) расходы в сумме 5 563 748 075 рублей согласно Приложению № 2 </w:t>
      </w:r>
      <w:r>
        <w:rPr/>
        <w:br/>
      </w:r>
      <w:r>
        <w:rPr>
          <w:rFonts w:ascii="times new roman;times" w:hAnsi="times new roman;times"/>
          <w:sz w:val="24"/>
        </w:rPr>
        <w:t>к настоящему Закону;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Fonts w:ascii="times new roman;times" w:hAnsi="times new roman;times"/>
          <w:sz w:val="24"/>
        </w:rPr>
        <w:t xml:space="preserve">в) дефицит в сумме 3 332 790 409 рублей, или 59,90 процента </w:t>
      </w:r>
      <w:r>
        <w:rPr/>
        <w:br/>
      </w:r>
      <w:r>
        <w:rPr>
          <w:rFonts w:ascii="times new roman;times" w:hAnsi="times new roman;times"/>
          <w:sz w:val="24"/>
        </w:rPr>
        <w:t>к расходам».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подпункте а) пункта 2 статьи 2 цифровое обозначение «2 953 850 053» заменить цифровым обозначением «2 958 350 053».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статью 5 (секретно) внести изменение и дополнение (секретно).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Подпункты а)–г) пункта 1 статьи 30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«Иммунизация населения Приднестровской Молдавской Республики» на 2021–2025 годы – в сумме 4 678 411 рублей согласно Приложению № 2.10 к настоящему Закону;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Fonts w:ascii="times new roman;times" w:hAnsi="times new roman;times"/>
          <w:sz w:val="24"/>
        </w:rPr>
        <w:t xml:space="preserve">б) «Онкология: совершенствование онкологической помощи населению Приднестровской Молдавской Республики» на 2021–2025 годы – в сумме </w:t>
      </w:r>
      <w:r>
        <w:rPr/>
        <w:br/>
      </w:r>
      <w:r>
        <w:rPr>
          <w:rFonts w:ascii="times new roman;times" w:hAnsi="times new roman;times"/>
          <w:sz w:val="24"/>
        </w:rPr>
        <w:t>28 184 655 рублей согласно Приложению № 2.11 к настоящему Закону;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Fonts w:ascii="times new roman;times" w:hAnsi="times new roman;times"/>
          <w:sz w:val="24"/>
        </w:rPr>
        <w:t xml:space="preserve">в) «Профилактика туберкулеза» на 2021–2025 годы – в сумме </w:t>
      </w:r>
      <w:r>
        <w:rPr/>
        <w:br/>
      </w:r>
      <w:r>
        <w:rPr>
          <w:rFonts w:ascii="times new roman;times" w:hAnsi="times new roman;times"/>
          <w:sz w:val="24"/>
        </w:rPr>
        <w:t>1 930 255 рублей согласно Приложению № 2.12 к настоящему Закону;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Fonts w:ascii="times new roman;times" w:hAnsi="times new roman;times"/>
          <w:sz w:val="24"/>
        </w:rPr>
        <w:t xml:space="preserve">г) «Профилактика ВИЧ/СПИД-инфекции и инфекций, передающихся половым путем (ИППП), в Приднестровской Молдавской Республике» на 2020–2024 годы – в сумме 4 075 762 рубля согласно Приложению № 2.13 </w:t>
      </w:r>
      <w:r>
        <w:rPr/>
        <w:br/>
      </w:r>
      <w:r>
        <w:rPr>
          <w:rFonts w:ascii="times new roman;times" w:hAnsi="times new roman;times"/>
          <w:sz w:val="24"/>
        </w:rPr>
        <w:t>к настоящему Закону».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части первой подпункта г) статьи 32 словесно-цифровое обозначение «2 998 752 рубля» заменить словесно-цифровым обозначением «4 895 400 рублей».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части первой подпункта е) статьи 32 цифровое обозначение «2 000 000» заменить цифровым обозначением «2 774 400».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 Приложении № 2 к Закону: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 разделу 1600, подразделу 1601, строке 113 «Больницы», подстатье экономической классификации 111 020 «Оплата текущего ремонта оборудования и инвентаря» цифровое обозначение «186 843» заменить цифровым обозначением «1 186 843»;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 разделу 1600, подразделу 1601, строке 113 «Больницы», подстатье экономической классификации 111 070 «Товары и услуги, не отнесенные к другим подстатьям» цифровое обозначение «42 766 385» заменить цифровым обозначением «48 789 988»;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 разделу 1600, подразделу 1602, строке 113 «Поликлиники и амбулатории», подстатье экономической классификации 110 310 «Медикаменты и перевязочные средства и прочие лечебные расходы» цифровое обозначение «10 051 995» заменить цифровым обозначением «8 123 170»;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 разделу 3000, подразделу 3001, строке 130 «Резервный фонд Президента ПМР», подстатье экономической классификации 290000 «Участие Правительства в осуществлении отдельных программ» цифровое обозначение «28 000 000» заменить цифровым обозначением «32 500 000»;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 разделу 3000, подразделу 3008, строке 113 «ГЦП «ВИЧ-СПИД», подстатье экономической классификации 290000 «Участие Правительства в осуществлении отдельных программ» цифровое обозначение «4 390 762» заменить цифровым обозначением «4 075 762»;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 разделу 3000, подразделу 3008, строке 113 «ГЦП «Онкология», подстатье экономической классификации 290000 «Участие Правительства в осуществлении отдельных программ» цифровое обозначение «30 522 764» заменить цифровым обозначением «28 184 655»;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 разделу 3000, подразделу 3008, строке 113 «ГЦП «Иммунизация населения ПМР», подстатье экономической классификации 290000 «Участие Правительства в осуществлении отдельных программ» цифровое обозначение «5 685 270» заменить цифровым обозначением «4 678 411»;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 разделу 3000, подразделу 3008, строке 113 «ГЦП «Профилактика туберкулеза», подстатье экономической классификации 290000 «Участие Правительства в осуществлении отдельных программ» цифровое обозначение «3 365 065» заменить цифровым обозначением «1 930 255» –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последующим изменением итоговых сумм в указанном Приложении.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В Приложении № 3.1 к Закону по строке 5 «по ссудам, займам» цифровое обозначение «3 167 954 759» заменить цифровым обозначением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«3 172 454 759» с последующим изменением итоговых сумм в указанном Приложении.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Приложение № 2.10 «Мероприятия по реализации государственной целевой программы «Иммунизация населения Приднестровской Молдавской Республики» на 2024 год», Приложение № 2.11 «Мероприятия по реализации государственной целевой программы «Онкология: совершенствование онкологической помощи населению Приднестровской Молдавской Республики» на 2024 год», Приложение № 2.12 «Мероприятия по реализации государственной целевой программы «Профилактика туберкулеза»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2024 год», Приложение № 2.13 «Мероприятия по реализации государственной целевой программы «Профилактика ВИЧ/СПИД-инфекции и инфекций, передающихся половым путем (ИППП), в Приднестровской Молдавской Республике» на 2024 год», Приложение № 2.25 «Смета расходов на финансирование государственного заказа на предоставление услуг магнитно-резонансной томографии гражданам Приднестровской Молдавской Республики на 2024 год» к Закону Приднестровской Молдавской Республики «О республиканском бюджете на 2024 год» изложить в редакции согласно приложениям № 1–5 к настоящему Закону соответственно.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Исполнительному органу государственной власти, ответственному за исполнение республиканского бюджета, привести Приложение № 2 «Расходы республиканского бюджета на 2024 год», Приложение № 3.1 «Лимит прироста внутреннего государственного долга Приднестровской Молдавской Республики на 2024 год» к Закону Приднестровской Молдавской Республики «О республиканском бюджете на 2024 год» в соответствие со статьей 1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3.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222-ЗИД-VII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Закону 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Республики «О внесении изменений и дополнения в Закон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 «О республиканском бюджете на 2024 год»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2.10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Закону 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                              </w:t>
      </w:r>
      <w:r>
        <w:rPr>
          <w:rFonts w:ascii="times new roman;times" w:hAnsi="times new roman;times"/>
        </w:rPr>
        <w:t>Республики «О республиканском бюджете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</w:rPr>
        <w:t>на 2024 год»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Мероприятия по реализации государственной целевой программы «Иммунизация населения Приднестровской Молдавской Республики»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2024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4"/>
        <w:gridCol w:w="7289"/>
        <w:gridCol w:w="208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№ </w:t>
            </w:r>
            <w:r>
              <w:rPr>
                <w:rStyle w:val="Strong"/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Сумма, руб.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 xml:space="preserve">Министерство здравоохранения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Подготовка кадров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транспортировка вакцин и средств для иммунизации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4 430 429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Лабораторная диагностика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247 982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Медико-гигиеническое воспитание населения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Контроль качества вакцин и шприцев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4 678 411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Разрешить исполнительному органу государственной власти, в ведении которого находятся вопросы исполнения республиканского бюджета, на основании обоснованных обращений исполнительного органа государственной власти, ответственного за исполнение данной программы, производить перераспределение денежных средств по направлениям программы в рамках утвержденных настоящим Приложением мероприятий и в пределах сумм по мероприятиям, согласно закону Приднестровской Молдавской Республики об утверждении данной программы, в общей сумме, не превышающей размер, утвержденный настоящим Законом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2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Закону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«О внесении изменений и дополнения в Закон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 «О республиканском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бюджете на 2024 год»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2.11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Закону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«О республиканском бюджете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 2024 год»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Heading1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Мероприятия по реализации государственной целевой программы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«Онкология: совершенствование онкологической помощи населению Приднестровской Молдавской Республики»</w:t>
      </w:r>
    </w:p>
    <w:p>
      <w:pPr>
        <w:pStyle w:val="Heading1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2024 год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93"/>
        <w:gridCol w:w="7740"/>
        <w:gridCol w:w="167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 xml:space="preserve">№ </w:t>
            </w:r>
            <w:r>
              <w:rPr>
                <w:rStyle w:val="Strong"/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Сумма, руб.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Министерство здравоохранения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Организация и проведение мероприятий по профилактике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ираннему выявлению злокачественных новообразований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4 834 447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информационно-пропагандистской кампании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цитологических исследований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167 325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гистологических исследований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533 987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рентгенологических исследований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2 332 683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лабораторной диагностики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1 800 452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Обеспечение качественной медицинской помощью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23 340 006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Медикаментозное обеспечение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22 655 738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Хирургическое лечение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508 202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Симптоматическое лечение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176 066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Обеспечение прочими расходными материалами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Подготовка и усовершенствование кадров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10 202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28 184 655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Примечание.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Разрешить исполнительному органу государственной власти, в ведении которого    находятся    вопросы     исполнения     республиканского     бюджета, на основании обоснованных обращений исполнительного органа государственной власти, ответственного за исполнение данной программы, производить перераспределение денежных средств по направлениям программы в рамках утвержденных  настоящим  Приложением  мероприятий  и   в   пределах   сумм  по мероприятиям, согласно закону Приднестровской  Молдавской  Республики  об утверждении данной программы, в общей сумме, не превышающей размер, утвержденный настоящим Законом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Закону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«О внесении изменений и дополнения в Закон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 «О республиканском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бюджете на 2024 год»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2.12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Закону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«О республиканском бюджете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 2024 год»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Мероприятия по реализации государственной целевой программы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«Профилактика туберкулеза» на 2024 год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7"/>
        <w:gridCol w:w="5820"/>
        <w:gridCol w:w="361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 xml:space="preserve">№ </w:t>
            </w:r>
            <w:r>
              <w:rPr>
                <w:rStyle w:val="Strong"/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Сумма, руб.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Министерство здравоохранения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Лечебно-диагностические и профилактические мероприятия на всех этапах ведения больных туберкулезом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708 149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Лекарственное обеспечение больных туберкулезом и химиопрофилактика контактных лиц, групп риска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1 143 843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Обеспечение дезинфекционных мероприятий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очагах туберкулезной инфекции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 противотуберкулезных учреждениях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78 263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мероприятий по повышению осведомленности о туберкулезе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Транспортировка противотуберкулезных препаратов, биологического материала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 пациентов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Развитие пациент-ориентированного подхода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 социальной поддержки лиц,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получающих противотуберкулезную терапию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1 930 255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Разрешить исполнительному органу государственной власти, в ведении которого   находятся   вопросы   исполнения   республиканского    бюджета, на основании обоснованных обращений исполнительного органа государственной власти, ответственного за исполнение данной Программы, производить перераспределение денежных средств по направлениям Программы в рамках  утвержденных настоящим Приложением мероприятий  и в пределах сумм по мероприятиям, согласно закону Приднестровской Молдавской Республики об утверждении данной Программы, в общей сумме, не превышающей размер, утвержденный настоящим Законом</w:t>
      </w:r>
    </w:p>
    <w:p>
      <w:pPr>
        <w:pStyle w:val="BodyTextoutside-table"/>
        <w:bidi w:val="0"/>
        <w:spacing w:before="0" w:after="283"/>
        <w:ind w:firstLine="3482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Приложение№</w:t>
      </w:r>
      <w:r>
        <w:rPr>
          <w:rFonts w:ascii="times new roman;times" w:hAnsi="times new roman;times"/>
          <w:spacing w:val="-11"/>
          <w:sz w:val="20"/>
        </w:rPr>
        <w:t>4</w:t>
      </w:r>
    </w:p>
    <w:p>
      <w:pPr>
        <w:pStyle w:val="BodyTextoutside-table"/>
        <w:bidi w:val="0"/>
        <w:spacing w:before="0" w:after="283"/>
        <w:ind w:firstLine="3482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ЗаконуПриднестровскойМолдавскойРеспублики</w:t>
      </w:r>
    </w:p>
    <w:p>
      <w:pPr>
        <w:pStyle w:val="BodyTextoutside-table"/>
        <w:bidi w:val="0"/>
        <w:spacing w:before="0" w:after="283"/>
        <w:ind w:firstLine="3482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«О внесенииизмененийи дополнения вЗакон</w:t>
      </w:r>
    </w:p>
    <w:p>
      <w:pPr>
        <w:pStyle w:val="BodyTextoutside-table"/>
        <w:bidi w:val="0"/>
        <w:spacing w:before="0" w:after="283"/>
        <w:ind w:firstLine="3482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 «Ореспубликанском</w:t>
      </w:r>
    </w:p>
    <w:p>
      <w:pPr>
        <w:pStyle w:val="BodyText"/>
        <w:bidi w:val="0"/>
        <w:spacing w:before="0" w:after="0"/>
        <w:ind w:hanging="0" w:left="0" w:right="182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бюджете на 2024год»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1" w:after="0"/>
        <w:ind w:firstLine="2698" w:left="4649" w:right="172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Приложение№2.13</w:t>
      </w:r>
    </w:p>
    <w:p>
      <w:pPr>
        <w:pStyle w:val="BodyText"/>
        <w:bidi w:val="0"/>
        <w:spacing w:before="1" w:after="0"/>
        <w:ind w:firstLine="2698" w:left="4649" w:right="172"/>
        <w:jc w:val="right"/>
        <w:rPr/>
      </w:pPr>
      <w:r>
        <w:rPr/>
        <w:t> </w:t>
      </w:r>
    </w:p>
    <w:p>
      <w:pPr>
        <w:pStyle w:val="BodyText"/>
        <w:bidi w:val="0"/>
        <w:spacing w:before="1" w:after="0"/>
        <w:ind w:firstLine="2698" w:left="4649" w:right="172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ЗаконуПриднестровскойМолдавскойРеспублики</w:t>
      </w:r>
    </w:p>
    <w:p>
      <w:pPr>
        <w:pStyle w:val="BodyText"/>
        <w:bidi w:val="0"/>
        <w:spacing w:before="1" w:after="0"/>
        <w:ind w:firstLine="2698" w:left="4649" w:right="172"/>
        <w:jc w:val="right"/>
        <w:rPr/>
      </w:pPr>
      <w:r>
        <w:rPr/>
        <w:t> </w:t>
      </w:r>
    </w:p>
    <w:p>
      <w:pPr>
        <w:pStyle w:val="BodyText"/>
        <w:bidi w:val="0"/>
        <w:spacing w:before="1" w:after="0"/>
        <w:ind w:firstLine="2698" w:left="4649" w:right="172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«О республиканскомбюджете</w:t>
      </w:r>
    </w:p>
    <w:p>
      <w:pPr>
        <w:pStyle w:val="BodyText"/>
        <w:bidi w:val="0"/>
        <w:spacing w:before="0" w:after="283"/>
        <w:ind w:hanging="0" w:left="0" w:right="115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 2024 год»</w:t>
      </w:r>
    </w:p>
    <w:p>
      <w:pPr>
        <w:pStyle w:val="BodyText"/>
        <w:bidi w:val="0"/>
        <w:spacing w:before="3" w:after="0"/>
        <w:ind w:hanging="0" w:left="0" w:right="0"/>
        <w:jc w:val="center"/>
        <w:rPr/>
      </w:pPr>
      <w:r>
        <w:rPr/>
        <w:t> </w:t>
      </w:r>
    </w:p>
    <w:p>
      <w:pPr>
        <w:pStyle w:val="Heading1"/>
        <w:bidi w:val="0"/>
        <w:spacing w:lineRule="atLeast" w:line="322" w:before="1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Мероприятия по реализации государственной целевой программы</w:t>
      </w:r>
    </w:p>
    <w:p>
      <w:pPr>
        <w:pStyle w:val="BodyText"/>
        <w:bidi w:val="0"/>
        <w:spacing w:lineRule="auto" w:line="240" w:before="0" w:after="0"/>
        <w:ind w:hanging="0" w:left="0" w:right="1659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«Профилактика ВИЧ/СПИД-инфекции и инфекций, передающихся половым путем (ИППП),</w:t>
      </w:r>
    </w:p>
    <w:p>
      <w:pPr>
        <w:pStyle w:val="Heading1"/>
        <w:bidi w:val="0"/>
        <w:spacing w:lineRule="atLeast" w:line="317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b w:val="false"/>
          <w:sz w:val="24"/>
        </w:rPr>
        <w:t>в</w:t>
      </w:r>
      <w:r>
        <w:rPr>
          <w:rFonts w:ascii="times new roman;times" w:hAnsi="times new roman;times"/>
          <w:sz w:val="24"/>
        </w:rPr>
        <w:t>Приднестровской Молдавской Республике» на2024 год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57"/>
        <w:gridCol w:w="5973"/>
        <w:gridCol w:w="3475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 xml:space="preserve">№ </w:t>
            </w:r>
            <w:r>
              <w:rPr>
                <w:rStyle w:val="Strong"/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158" w:after="0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158" w:after="0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Сумма, руб.</w:t>
            </w:r>
          </w:p>
        </w:tc>
      </w:tr>
      <w:tr>
        <w:trPr/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Министерство здравоохранения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51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12" w:before="57" w:after="57"/>
              <w:ind w:hanging="0" w:left="107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Обеспечение доступности населения</w:t>
            </w:r>
          </w:p>
          <w:p>
            <w:pPr>
              <w:pStyle w:val="TableContents"/>
              <w:bidi w:val="0"/>
              <w:spacing w:lineRule="atLeast" w:line="308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b w:val="false"/>
                <w:sz w:val="16"/>
              </w:rPr>
              <w:t>к</w:t>
            </w:r>
            <w:r>
              <w:rPr>
                <w:rFonts w:ascii="times new roman;times" w:hAnsi="times new roman;times"/>
                <w:sz w:val="16"/>
              </w:rPr>
              <w:t>информационнымматериалам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56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17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Мероприятия по информации и воспитанию всего населения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Укрепление и развитие системы эпидемического надзора за ВИЧ/СПИД с элементами второго поколения (поведенческий надзор)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192 730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Мероприятия по профилактике ВИЧ/СПИД/ИППП в группах с высоким риском инфицирования с участием общественных объединений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267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Медицинская и социальная помощь лицам, живущим с ВИЧ/СПИД/ИППП-инфекцией, членам их семей и детям, пострадавшим от ВИЧ/СПИД/ИПП-инфекции, а также мероприятия по диагностике и лечению ИППП всех категорий населения, включая группы риска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267" w:after="0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3 303 695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Обеспечение доступности добровольного конфиденциального консультирования и тестирования в государственных ЛПУ и развитие этих услуг для молодежи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3"/>
        <w:gridCol w:w="6184"/>
        <w:gridCol w:w="3288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pageBreakBefore/>
              <w:bidi w:val="0"/>
              <w:spacing w:before="57" w:after="57"/>
              <w:ind w:hanging="0" w:left="0" w:right="0"/>
              <w:jc w:val="left"/>
              <w:rPr/>
            </w:pPr>
            <w:r>
              <w:br w:type="page"/>
            </w:r>
            <w:r>
              <w:rPr>
                <w:rStyle w:val="Strong"/>
              </w:rPr>
              <w:t xml:space="preserve">№ </w:t>
            </w:r>
            <w:r>
              <w:rPr>
                <w:rStyle w:val="Strong"/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160" w:after="0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160" w:after="0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Сумма, руб.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Мероприятия по профилактике передачи ВИЧ/СПИД/ИППП от матерей новорожденным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261 360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521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Обеспечение безопасности гемотрансфузий, медицинских, косметических и иного вида процедур и вмешательств, а также профилактика нозокомиальногораспространения</w:t>
            </w:r>
          </w:p>
          <w:p>
            <w:pPr>
              <w:pStyle w:val="TableContents"/>
              <w:bidi w:val="0"/>
              <w:spacing w:lineRule="atLeast" w:line="309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ВИЧ/СПИД-инфекции исифилиса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317 977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53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15" w:before="57" w:after="57"/>
              <w:ind w:hanging="0" w:left="107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Обеспечение лечебно-диагностическим</w:t>
            </w:r>
          </w:p>
          <w:p>
            <w:pPr>
              <w:pStyle w:val="TableContents"/>
              <w:bidi w:val="0"/>
              <w:spacing w:lineRule="atLeast" w:line="308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оборудованием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1129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Реконструкция и ремонт специализированных медицинских</w:t>
            </w:r>
          </w:p>
          <w:p>
            <w:pPr>
              <w:pStyle w:val="TableContents"/>
              <w:bidi w:val="0"/>
              <w:spacing w:lineRule="atLeast" w:line="308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учреждений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301"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Итого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01" w:before="57" w:after="57"/>
              <w:ind w:hanging="0" w:left="0" w:right="98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4 075 762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Разрешить исполнительному органу государственной власти, в ведении которого   находятся   вопросы   исполнения   республиканского    бюджета,  на основании обоснованных обращений исполнительного органа государственной власти, ответственного за исполнение данной Программы, производить перераспределение денежных средств по направлениям Программы в рамках утвержденных  настоящим  Приложением  мероприятий и в пределах сумм по мероприятиям, согласно закону Приднестровской Молдавской Республики об утверждении данной Программы, в общей сумме, не превышающей размер, утвержденный настоящимЗаконом</w:t>
      </w:r>
    </w:p>
    <w:p>
      <w:pPr>
        <w:pStyle w:val="BodyText"/>
        <w:bidi w:val="0"/>
        <w:spacing w:before="61" w:after="0"/>
        <w:ind w:hanging="0" w:left="108" w:right="170"/>
        <w:jc w:val="center"/>
        <w:rPr/>
      </w:pPr>
      <w:r>
        <w:rPr/>
        <w:t> </w:t>
      </w:r>
    </w:p>
    <w:p>
      <w:pPr>
        <w:pStyle w:val="BodyText"/>
        <w:bidi w:val="0"/>
        <w:spacing w:before="1" w:after="0"/>
        <w:ind w:hanging="0" w:left="7683" w:right="17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№5</w:t>
      </w:r>
    </w:p>
    <w:p>
      <w:pPr>
        <w:pStyle w:val="BodyText"/>
        <w:bidi w:val="0"/>
        <w:spacing w:before="2" w:after="0"/>
        <w:ind w:firstLine="767" w:left="4216" w:right="184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b w:val="false"/>
          <w:sz w:val="20"/>
        </w:rPr>
        <w:t>к</w:t>
      </w:r>
      <w:r>
        <w:rPr>
          <w:rFonts w:ascii="times new roman;times" w:hAnsi="times new roman;times"/>
          <w:sz w:val="20"/>
        </w:rPr>
        <w:t xml:space="preserve"> ЗаконуПриднестровской Молдавской Республики </w:t>
      </w:r>
    </w:p>
    <w:p>
      <w:pPr>
        <w:pStyle w:val="BodyText"/>
        <w:bidi w:val="0"/>
        <w:spacing w:before="2" w:after="0"/>
        <w:ind w:firstLine="767" w:left="4216" w:right="184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«Овнесении измененийи дополнения вЗакон</w:t>
      </w:r>
    </w:p>
    <w:p>
      <w:pPr>
        <w:pStyle w:val="BodyText"/>
        <w:bidi w:val="0"/>
        <w:spacing w:before="2" w:after="0"/>
        <w:ind w:firstLine="767" w:left="4216" w:right="184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 «Ореспубликанском</w:t>
      </w:r>
    </w:p>
    <w:p>
      <w:pPr>
        <w:pStyle w:val="BodyText"/>
        <w:bidi w:val="0"/>
        <w:spacing w:before="2" w:after="0"/>
        <w:ind w:firstLine="767" w:left="4216" w:right="184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бюджете на 2024год»</w:t>
      </w:r>
    </w:p>
    <w:p>
      <w:pPr>
        <w:pStyle w:val="BodyText"/>
        <w:bidi w:val="0"/>
        <w:spacing w:before="11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firstLine="2698" w:left="4649" w:right="172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Приложение№2.25 </w:t>
      </w:r>
    </w:p>
    <w:p>
      <w:pPr>
        <w:pStyle w:val="BodyText"/>
        <w:bidi w:val="0"/>
        <w:spacing w:before="0" w:after="0"/>
        <w:ind w:firstLine="2698" w:left="4649" w:right="172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ЗаконуПриднестровскойМолдавскойРеспублики</w:t>
      </w:r>
    </w:p>
    <w:p>
      <w:pPr>
        <w:pStyle w:val="BodyText"/>
        <w:bidi w:val="0"/>
        <w:spacing w:before="0" w:after="0"/>
        <w:ind w:firstLine="2698" w:left="4649" w:right="172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«О республиканскомбюджете</w:t>
      </w:r>
    </w:p>
    <w:p>
      <w:pPr>
        <w:pStyle w:val="BodyText"/>
        <w:bidi w:val="0"/>
        <w:spacing w:before="1" w:after="0"/>
        <w:ind w:hanging="0" w:left="0" w:right="115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 2024 год»</w:t>
      </w:r>
    </w:p>
    <w:p>
      <w:pPr>
        <w:pStyle w:val="BodyText"/>
        <w:bidi w:val="0"/>
        <w:spacing w:before="5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918" w:right="1265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Смета расходов на финансирование государственного заказа на предоставление услуг магнитно-резонансной томографии</w:t>
      </w:r>
    </w:p>
    <w:p>
      <w:pPr>
        <w:pStyle w:val="BodyText"/>
        <w:bidi w:val="0"/>
        <w:spacing w:before="1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гражданам Приднестровской Молдавской Республики на 2024 год</w:t>
      </w:r>
    </w:p>
    <w:p>
      <w:pPr>
        <w:pStyle w:val="BodyText"/>
        <w:bidi w:val="0"/>
        <w:spacing w:before="2" w:after="0"/>
        <w:ind w:hanging="0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0"/>
        <w:gridCol w:w="6695"/>
        <w:gridCol w:w="2750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lineRule="atLeast" w:line="319" w:before="57" w:after="57"/>
              <w:ind w:hanging="0" w:left="165" w:right="0"/>
              <w:jc w:val="left"/>
              <w:rPr/>
            </w:pPr>
            <w:r>
              <w:rPr>
                <w:rStyle w:val="Strong"/>
              </w:rPr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160" w:after="0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160" w:after="0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Сумма, руб.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322" w:before="1" w:after="0"/>
              <w:ind w:hanging="3286" w:left="3925" w:right="609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 xml:space="preserve">Министерство здравоохранения </w:t>
            </w:r>
          </w:p>
          <w:p>
            <w:pPr>
              <w:pStyle w:val="TableContents"/>
              <w:bidi w:val="0"/>
              <w:spacing w:lineRule="atLeast" w:line="322" w:before="1" w:after="0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Средства на финансирование государственного заказа, всего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58" w:after="0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4 895 400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12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услуг магнитно-резонансной</w:t>
            </w:r>
          </w:p>
          <w:p>
            <w:pPr>
              <w:pStyle w:val="TableContents"/>
              <w:bidi w:val="0"/>
              <w:spacing w:lineRule="atLeast" w:line="311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томографии, в том числе: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51" w:after="0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4 895 400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15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перечень процедур, оказываемых в рамках государственного заказа на проведение услуг по магнитно-резонансной томографии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296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96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МРТ головы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  <w:r>
              <w:rPr>
                <w:rFonts w:ascii="times new roman;times" w:hAnsi="times new roman;times"/>
                <w:sz w:val="16"/>
              </w:rPr>
              <w:t>4 895 400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303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03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МРТ ангиография</w:t>
            </w:r>
          </w:p>
        </w:tc>
        <w:tc>
          <w:tcPr>
            <w:tcW w:w="275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301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01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МРТ позвоночника</w:t>
            </w:r>
          </w:p>
        </w:tc>
        <w:tc>
          <w:tcPr>
            <w:tcW w:w="275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303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03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МРТ внутренних органов</w:t>
            </w:r>
          </w:p>
        </w:tc>
        <w:tc>
          <w:tcPr>
            <w:tcW w:w="275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301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01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МРТ малого таза</w:t>
            </w:r>
          </w:p>
        </w:tc>
        <w:tc>
          <w:tcPr>
            <w:tcW w:w="275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303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03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МРТ суставов</w:t>
            </w:r>
          </w:p>
        </w:tc>
        <w:tc>
          <w:tcPr>
            <w:tcW w:w="275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301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01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контраст</w:t>
            </w:r>
          </w:p>
        </w:tc>
        <w:tc>
          <w:tcPr>
            <w:tcW w:w="275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сидирование</w:t>
            </w:r>
          </w:p>
        </w:tc>
        <w:tc>
          <w:tcPr>
            <w:tcW w:w="275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3969" w:right="0"/>
        <w:jc w:val="right"/>
        <w:rPr>
          <w:sz w:val="28"/>
        </w:rPr>
      </w:pPr>
      <w:r>
        <w:rPr>
          <w:sz w:val="28"/>
        </w:rPr>
        <w:t>Приложение № 4</w:t>
      </w:r>
    </w:p>
    <w:p>
      <w:pPr>
        <w:pStyle w:val="BodyText"/>
        <w:bidi w:val="0"/>
        <w:spacing w:before="0" w:after="283"/>
        <w:ind w:hanging="0" w:left="3969" w:right="0"/>
        <w:jc w:val="right"/>
        <w:rPr>
          <w:sz w:val="28"/>
        </w:rPr>
      </w:pPr>
      <w:r>
        <w:rPr>
          <w:sz w:val="28"/>
        </w:rPr>
        <w:t xml:space="preserve">к Закону Приднестровской Молдавской </w:t>
      </w:r>
    </w:p>
    <w:p>
      <w:pPr>
        <w:pStyle w:val="BodyText"/>
        <w:bidi w:val="0"/>
        <w:spacing w:before="0" w:after="283"/>
        <w:ind w:hanging="0" w:left="3969" w:right="0"/>
        <w:jc w:val="right"/>
        <w:rPr>
          <w:sz w:val="28"/>
        </w:rPr>
      </w:pPr>
      <w:r>
        <w:rPr>
          <w:sz w:val="28"/>
        </w:rPr>
        <w:t>Республики «О внесении изменений и дополнения в Закон Приднестровской Молдавской Республики «О республиканском бюджете на 2024 год»</w:t>
      </w:r>
    </w:p>
    <w:p>
      <w:pPr>
        <w:pStyle w:val="BodyText"/>
        <w:bidi w:val="0"/>
        <w:spacing w:before="0" w:after="283"/>
        <w:ind w:hanging="0" w:left="3969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3969" w:right="0"/>
        <w:jc w:val="right"/>
        <w:rPr>
          <w:sz w:val="28"/>
        </w:rPr>
      </w:pPr>
      <w:r>
        <w:rPr>
          <w:sz w:val="28"/>
        </w:rPr>
        <w:t>Приложение № 2.13</w:t>
      </w:r>
    </w:p>
    <w:p>
      <w:pPr>
        <w:pStyle w:val="BodyText"/>
        <w:bidi w:val="0"/>
        <w:spacing w:before="0" w:after="283"/>
        <w:ind w:hanging="0" w:left="3969" w:right="0"/>
        <w:jc w:val="right"/>
        <w:rPr>
          <w:sz w:val="28"/>
        </w:rPr>
      </w:pPr>
      <w:r>
        <w:rPr>
          <w:sz w:val="28"/>
        </w:rPr>
        <w:t xml:space="preserve">к Закону Приднестровской Молдавской 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 </w:t>
      </w:r>
      <w:r>
        <w:rPr>
          <w:sz w:val="28"/>
        </w:rPr>
        <w:t xml:space="preserve">Республики «О республиканском бюджете 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 </w:t>
      </w:r>
      <w:r>
        <w:rPr>
          <w:sz w:val="28"/>
        </w:rPr>
        <w:t>на 2024 год»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8"/>
        </w:rPr>
        <w:t>Мероприятия по реализации государственной целевой программы «Профилактика ВИЧ/СПИД-инфекции и инфекций,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8"/>
        </w:rPr>
        <w:t>передающихся половым путем (ИППП),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trike w:val="false"/>
          <w:dstrike w:val="false"/>
          <w:sz w:val="28"/>
          <w:u w:val="none"/>
          <w:effect w:val="none"/>
        </w:rPr>
        <w:t>в Приднестровской Молдавской Республике» на 2024 год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8244"/>
        <w:gridCol w:w="1174"/>
      </w:tblGrid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№ </w:t>
            </w:r>
            <w:r>
              <w:rPr>
                <w:rStyle w:val="Strong"/>
                <w:sz w:val="28"/>
              </w:rPr>
              <w:t>п/п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sz w:val="28"/>
              </w:rPr>
              <w:t>Наименование мероприятий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sz w:val="28"/>
              </w:rPr>
              <w:t>Сумма, руб.</w:t>
            </w:r>
          </w:p>
        </w:tc>
      </w:tr>
      <w:tr>
        <w:trPr/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sz w:val="28"/>
              </w:rPr>
              <w:t>Министерство здравоохранения Приднестровской Молдавской Республики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Обеспечение доступности населения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к информационным материалам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Мероприятия по информации и воспитанию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  <w:t>всего населения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Укрепление и развитие системы эпидемического надзора за ВИЧ/СПИД с элементами второго поколения (поведенческий надзор)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192 730   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Мероприятия по профилактике ВИЧ/СПИД/ИППП в группах с высоким риском инфицирования с участием общественных объединений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Медицинская и социальная помощь лицам, живущим с ВИЧ/СПИД/ИППП-инфекцией, членам их семей и детям, пострадавшим от ВИЧ/СПИД/ИПП-инфекции, а также мероприятия по диагностике и лечению ИППП всех категорий населения, включая группы риска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3 303 695   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Обеспечение доступности добровольного конфиденциального консультирования и тестирования в государственных ЛПУ и развитие этих услуг для молодежи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Мероприятия по профилактике передачи ВИЧ/СПИД/ИППП от матерей новорожденным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261 360   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Обеспечение безопасности гемотрансфузий, медицинских, косметических и иного вида процедур и вмешательств, а также профилактика нозокомиального распространения ВИЧ/СПИД-инфекции и сифилиса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317 977   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Обеспечение лечебно-диагностическим оборудованием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Реконструкция и ремонт специализированных медицинских учреждений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sz w:val="28"/>
              </w:rPr>
              <w:t>Итого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sz w:val="28"/>
              </w:rPr>
              <w:t xml:space="preserve">4 075 762   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Примечание.</w:t>
            </w:r>
          </w:p>
        </w:tc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firstLine="743" w:left="0" w:righ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Разрешить исполнительному органу государственной власти, в ведении которого находятся вопросы исполнения республиканского бюджета, </w:t>
              <w:br/>
              <w:t xml:space="preserve">на основании обоснованных обращений исполнительного органа государственной власти, ответственного за исполнение данной Программы, производить перераспределение денежных средств по направлениям Программы в рамках утвержденных настоящим Приложением мероприятий </w:t>
              <w:br/>
              <w:t>и в пределах сумм по мероприятиям, согласно закону Приднестровской Молдавской Республики об утверждении данной Программы, в общей сумме, не превышающей размер, утвержденный настоящим Законом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0A%D0%BD%D0%B0%202024%20%D0%B3%D0%BE%D0%B4%C2%BB%20%28%D0%A1%D0%90%D0%97%2024-1%29" TargetMode="External"/><Relationship Id="rId6" Type="http://schemas.openxmlformats.org/officeDocument/2006/relationships/hyperlink" Target="documents/search/doc-link/?q=%D0%BE%D1%82%2031%20%D1%8F%D0%BD%D0%B2%D0%B0%D1%80%D1%8F%202024%20%D0%B3%D0%BE%D0%B4%D0%B0%20%0A%E2%84%96%2013-%D0%97%D0%98%D0%94-VII%20%28%D0%A1%D0%90%D0%97%2024-12%29" TargetMode="External"/><Relationship Id="rId7" Type="http://schemas.openxmlformats.org/officeDocument/2006/relationships/hyperlink" Target="documents/search/doc-link/?q=%D0%BE%D1%82%2031%20%D1%8F%D0%BD%D0%B2%D0%B0%D1%80%D1%8F%202024%20%D0%B3%D0%BE%D0%B4%D0%B0%20%E2%84%96%2014-%D0%97%D0%98%D0%94-VII%20%28%D0%A1%D0%90%D0%97%2024-12%29" TargetMode="External"/><Relationship Id="rId8" Type="http://schemas.openxmlformats.org/officeDocument/2006/relationships/hyperlink" Target="documents/search/doc-link/?q=%D0%BE%D1%82%205%20%D0%BC%D0%B0%D1%80%D1%82%D0%B0%202024%20%D0%B3%D0%BE%D0%B4%D0%B0%20%E2%84%96%2039-%D0%97%D0%98%D0%94-VII%20%28%D0%A1%D0%90%D0%97%2024-11%29" TargetMode="External"/><Relationship Id="rId9" Type="http://schemas.openxmlformats.org/officeDocument/2006/relationships/hyperlink" Target="documents/search/doc-link/?q=%D0%BE%D1%82%201%20%D0%B0%D0%BF%D1%80%D0%B5%D0%BB%D1%8F%202024%20%D0%B3%D0%BE%D0%B4%D0%B0%20%0A%E2%84%96%2053-%D0%97%D0%98%D0%94-VII%20%28%D0%A1%D0%90%D0%97%2024-15%29" TargetMode="External"/><Relationship Id="rId10" Type="http://schemas.openxmlformats.org/officeDocument/2006/relationships/hyperlink" Target="documents/search/doc-link/?q=%D0%BE%D1%82%208%20%D0%B0%D0%BF%D1%80%D0%B5%D0%BB%D1%8F%202024%20%D0%B3%D0%BE%D0%B4%D0%B0%20%E2%84%96%2057-%D0%97%D0%98%D0%94-VII%20%28%D0%A1%D0%90%D0%97%2024-16%29" TargetMode="External"/><Relationship Id="rId11" Type="http://schemas.openxmlformats.org/officeDocument/2006/relationships/hyperlink" Target="documents/search/doc-link/?q=%D0%BE%D1%82%208%20%D0%B0%D0%BF%D1%80%D0%B5%D0%BB%D1%8F%202024%20%D0%B3%D0%BE%D0%B4%D0%B0%20%E2%84%96%2058-%D0%97%D0%98%D0%94-VII%20%28%D0%A1%D0%90%D0%97%2024-16%29" TargetMode="External"/><Relationship Id="rId12" Type="http://schemas.openxmlformats.org/officeDocument/2006/relationships/hyperlink" Target="documents/search/doc-link/?q=%D0%BE%D1%82%2029%20%D0%B0%D0%BF%D1%80%D0%B5%D0%BB%D1%8F%202024%20%D0%B3%D0%BE%D0%B4%D0%B0%20%0A%E2%84%96%2088-%D0%97%D0%98%D0%94-VII%20%28%D0%A1%D0%90%D0%97%2024-19%29" TargetMode="External"/><Relationship Id="rId13" Type="http://schemas.openxmlformats.org/officeDocument/2006/relationships/hyperlink" Target="documents/search/doc-link/?q=%D0%BE%D1%82%2014%20%D0%B8%D1%8E%D0%BD%D1%8F%202024%20%D0%B3%D0%BE%D0%B4%D0%B0%20%E2%84%96%20110-%D0%97%D0%98%D0%94-VII%20%28%D0%A1%D0%90%D0%97%2024-25%29" TargetMode="External"/><Relationship Id="rId14" Type="http://schemas.openxmlformats.org/officeDocument/2006/relationships/hyperlink" Target="documents/search/doc-link/?q=%D0%BE%D1%82%209%20%D0%B8%D1%8E%D0%BB%D1%8F%202024%20%D0%B3%D0%BE%D0%B4%D0%B0%20%E2%84%96%20141-%D0%97%D0%98-VII%20%28%D0%A1%D0%90%D0%97%2024-29%29" TargetMode="External"/><Relationship Id="rId15" Type="http://schemas.openxmlformats.org/officeDocument/2006/relationships/hyperlink" Target="documents/search/doc-link/?q=%D0%BE%D1%82%2010%20%D0%B8%D1%8E%D0%BB%D1%8F%202024%20%D0%B3%D0%BE%D0%B4%D0%B0%20%0A%E2%84%96%20143-%D0%97%D0%98%D0%94-VII%20%28%D0%A1%D0%90%D0%97%2024-29%29" TargetMode="External"/><Relationship Id="rId16" Type="http://schemas.openxmlformats.org/officeDocument/2006/relationships/hyperlink" Target="documents/search/doc-link/?q=%D0%BE%D1%82%2024%20%D0%B8%D1%8E%D0%BB%D1%8F%202024%20%D0%B3%D0%BE%D0%B4%D0%B0%20%E2%84%96%20171-%D0%97%D0%98-VII%20%28%D0%A1%D0%90%D0%97%2024-3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2198</Words>
  <Characters>15428</Characters>
  <CharactersWithSpaces>17885</CharactersWithSpaces>
  <Paragraphs>411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