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июня 2018 года № 218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комиссиях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защите прав несовершеннолетних»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повышения эффективности проведения индивидуальной профилактической работы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отношении несовершеннолетних, их родителей или законных представителей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2018 года № 218 «Об утверждении Положения 
о комиссиях по защите прав несовершеннолетних» (САЗ 18-25)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части второй пункта 4 Приложения к Постановлению после слов «далее – районные (городские) комиссии» дополнить словами «первого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б) части второй пункта 4 Приложения к Постановлению после слов «далее – сельские (поселковые) комиссии» дополнить словами «второго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подпункты а), б) пункта 8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координация и анализ деятельности органов и учреждений системы профилактики безнадзорности и правонарушений несовершеннолетних </w:t>
      </w:r>
      <w:r>
        <w:rPr/>
        <w:br/>
      </w:r>
      <w:r>
        <w:rPr>
          <w:rFonts w:ascii="times new roman;times" w:hAnsi="times new roman;times"/>
          <w:sz w:val="24"/>
        </w:rPr>
        <w:t xml:space="preserve">по предупреждению безнадзорности, беспризорности, правонарушений </w:t>
      </w:r>
      <w:r>
        <w:rPr/>
        <w:br/>
      </w:r>
      <w:r>
        <w:rPr>
          <w:rFonts w:ascii="times new roman;times" w:hAnsi="times new roman;times"/>
          <w:sz w:val="24"/>
        </w:rPr>
        <w:t xml:space="preserve">и антиобщественных действий несовершеннолетних, а также принятие мер </w:t>
      </w:r>
      <w:r>
        <w:rPr/>
        <w:br/>
      </w:r>
      <w:r>
        <w:rPr>
          <w:rFonts w:ascii="times new roman;times" w:hAnsi="times new roman;times"/>
          <w:sz w:val="24"/>
        </w:rPr>
        <w:t>по совершенствованию их деятельности, оказанию им методической помощи, обобщению и распространению положительного опыта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участие в разработке программ защиты прав и законных интересов несовершеннолетних, планов индивидуальной профилактической работы, направленных на устранение причин и условий, способствующих безнадзорности, беспризорности, противоправному и антиобщественному поведению несовершеннолетних, возникновению социально опасного положения в семье, а также утверждение данных планов и осуществление контроля за их исполнением»;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9 Приложения к Постановлению после слов «районных (городских) комиссий» дополнить словами «первого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и) пункта 9 Приложения к Постановлению после слов «сельских (поселковых) комиссий» дополнить словами «второго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подпункт р) пункта 9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«р) рассмотрение не реже 1 (одного) раза в месяц промежуточных итогов реализации планов индивидуальной профилактической работы в отношении лиц, состоящих на учете в комиссии по защите прав несовершеннолетних»;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10 Приложения к Постановлению после слов «сельских (поселковых) комиссий» дополнить словами «второго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подпункте ж) пункта 10 Приложения к Постановлению слова «центра занятости населения» заменить на слова «органа службы занятости»;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к) пункта 10 Приложения к Постановлению после слов «районные (городские) комиссии» дополнить словами «первого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10 Приложения к Постановлению дополнить подпунктом л)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«л) рассмотрение не реже 1 (одного) раза в 2 (два) месяца промежуточных итогов реализации планов индивидуальной профилактической работы </w:t>
      </w:r>
      <w:r>
        <w:rPr/>
        <w:br/>
      </w:r>
      <w:r>
        <w:rPr>
          <w:rFonts w:ascii="times new roman;times" w:hAnsi="times new roman;times"/>
          <w:sz w:val="24"/>
        </w:rPr>
        <w:t>в отношении лиц, состоящих на учете в комиссии по защите прав несовершеннолетних»;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часть первую пункта 13 Приложения к Постановлению после слов «районной (городской) комиссии» дополнить словами «первого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часть вторую пункта 13 Приложения к Постановлению после слов «сельской (поселковой) комиссии» дополнить словами «второго уровня»;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26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«26. Заседания Комиссии проводятся в соответствии с планами работы </w:t>
      </w:r>
      <w:r>
        <w:rPr/>
        <w:br/>
      </w:r>
      <w:r>
        <w:rPr>
          <w:rFonts w:ascii="times new roman;times" w:hAnsi="times new roman;times"/>
          <w:sz w:val="24"/>
        </w:rPr>
        <w:t>не реже 2 (двух) раз в месяц.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вправе проводить выездные заседания. Заседания комиссии по решению ее председателя проводятся в форме очного или дистанционного участия с использованием систем видео-конференц-связи».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D%D1%8F%202018%20%D0%B3%D0%BE%D0%B4%D0%B0%20%E2%84%96%2021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0%B8%D1%8E%D0%BD%D1%8F%202018%20%D0%B3%D0%BE%D0%B4%D0%B0%20%E2%84%96%20218%20%C2%AB%D0%9E%D0%B1%20%D1%83%D1%82%D0%B2%D0%B5%D1%80%D0%B6%D0%B4%D0%B5%D0%BD%D0%B8%D0%B8%20%D0%9F%D0%BE%D0%BB%D0%BE%D0%B6%D0%B5%D0%BD%D0%B8%D1%8F%20%0A%D0%BE%20%D0%BA%D0%BE%D0%BC%D0%B8%D1%81%D1%81%D0%B8%D1%8F%D1%85%20%D0%BF%D0%BE%20%D0%B7%D0%B0%D1%89%D0%B8%D1%82%D0%B5%20%D0%BF%D1%80%D0%B0%D0%B2%20%D0%BD%D0%B5%D1%81%D0%BE%D0%B2%D0%B5%D1%80%D1%88%D0%B5%D0%BD%D0%BD%D0%BE%D0%BB%D0%B5%D1%82%D0%BD%D0%B8%D1%85%C2%BB%20%28%D0%A1%D0%90%D0%97%2018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519</Words>
  <Characters>3581</Characters>
  <CharactersWithSpaces>4139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