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июня 2020 года № 558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государственных услуг «Страхование от безработицы» и «Выдача справок в сфере занятости населения» (регистрационный № 9606 от 22 июля 2020 года) (САЗ 20-30)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25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12424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63 Трудового кодекса Приднестровской Молдавской Республики, со статьей 26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2001 года № 372-3 «О занятости населения» (СЗМР 01-1)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 (САЗ 12-43)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2020 года № 558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государственных услуг «Страхование от безработицы» и «Выдача справок в сфере занятости населения» (регистрационный № 9606 от 22 июля 2020 года) (САЗ 20-30)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2021 года № 574</w:t>
        </w:r>
      </w:hyperlink>
      <w:r>
        <w:rPr>
          <w:rFonts w:ascii="times new roman;times" w:hAnsi="times new roman;times"/>
          <w:sz w:val="24"/>
        </w:rPr>
        <w:t xml:space="preserve"> (регистрационный № 10384 от 13 июля 2021 года) (САЗ 21-28),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2022 года № 102</w:t>
        </w:r>
      </w:hyperlink>
      <w:r>
        <w:rPr>
          <w:rFonts w:ascii="times new roman;times" w:hAnsi="times new roman;times"/>
          <w:sz w:val="24"/>
        </w:rPr>
        <w:t xml:space="preserve"> (регистрационный № 11454 от 23 декабря 2022 года) (САЗ 21-28),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2023 года № 35</w:t>
        </w:r>
      </w:hyperlink>
      <w:r>
        <w:rPr>
          <w:rFonts w:ascii="times new roman;times" w:hAnsi="times new roman;times"/>
          <w:sz w:val="24"/>
        </w:rPr>
        <w:t xml:space="preserve"> (регистрационный №11677 от 14 апреля 2023 года) (САЗ 23-15),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2023 года № 104</w:t>
        </w:r>
      </w:hyperlink>
      <w:r>
        <w:rPr>
          <w:rFonts w:ascii="times new roman;times" w:hAnsi="times new roman;times"/>
          <w:sz w:val="24"/>
        </w:rPr>
        <w:t xml:space="preserve"> (регистрационный № 12136 от 6 декабря 2023 года) (САЗ 23-49),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2023 года № 117</w:t>
        </w:r>
      </w:hyperlink>
      <w:r>
        <w:rPr>
          <w:rFonts w:ascii="times new roman;times" w:hAnsi="times new roman;times"/>
          <w:sz w:val="24"/>
        </w:rPr>
        <w:t xml:space="preserve"> (регистрационный № 12179 от 22 декабря 2023 года) (САЗ 23-51),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2</w:t>
        </w:r>
      </w:hyperlink>
      <w:r>
        <w:rPr>
          <w:rFonts w:ascii="times new roman;times" w:hAnsi="times new roman;times"/>
          <w:sz w:val="24"/>
        </w:rPr>
        <w:t xml:space="preserve"> (регистрационный № 12249 от 26 января 2024 года) (САЗ 24-5), следующие изменения и дополнение: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15 Приложения к Приказу после слов «являются граждане» дополнить словами «Приднестровской Молдавской Республики»;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2) подпункта д) пункта 27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«2) оплата труда граждан, занятых на общественных работах в организациях, финансируемых из бюджетов всех уровней и внебюджетных фондов, финансируется за счет средств Фонда и устанавливается в размере МРОТ, рассчитанного пропорционально отработанному времени.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период участия безработных граждан в общественных работах за ними сохраняется право на получение причитающегося им пособия по безработице. При этом срок выплаты и размер пособия по безработице не изменяются;»;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40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«40. Для предоставления государственной услуги «Страхование от безработицы» –временное трудоустройство несовершеннолетних граждан необходимо представить следующие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личное заявление о принятии на работу;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письменное согласие одного из родителей несовершеннолетнего гражданина (попечителя) – для лиц в возрасте от 14 (четырнадцати) до 15 (пятнадцати) лет, за исключением лиц, указанных в подпункте в) настоящего пункта;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письменное согласие органа опеки и попечительства или иного законного представителя – для детей-сирот и детей, оставшихся без попечения родителей, в возрасте от 14 (четырнадцати) до 15 (пятнадцати)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свидетельство о рождении или паспорт – для лиц, достигших 16 (шестнадцатилетнего) возраста;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справку из образовательной организации о режиме обучения, в каникулярный период времени, о том, что несовершеннолетние граждане являются учащимися либо выпускниками 9 (девятых) классов общеобразовательных организаций образования, учащимися организаций начального и среднего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документ о прохождении медицинского освидетельствования.».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 о. министра                                                  С. СЕЛЕЗНЕВ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8%D1%8E%D0%BD%D1%8F%202020%20%D0%B3%D0%BE%D0%B4%D0%B0%20%E2%84%96%20558" TargetMode="External"/><Relationship Id="rId6" Type="http://schemas.openxmlformats.org/officeDocument/2006/relationships/hyperlink" Target="documents/search/doc-link/?q=%D0%BE%D1%82%208%20%D1%8F%D0%BD%D0%B2%D0%B0%D1%80%D1%8F%202001%20%D0%B3%D0%BE%D0%B4%D0%B0%20%E2%84%96%20372-3%20%C2%AB%D0%9E%20%D0%B7%D0%B0%D0%BD%D1%8F%D1%82%D0%BE%D1%81%D1%82%D0%B8%20%D0%BD%D0%B0%D1%81%D0%B5%D0%BB%D0%B5%D0%BD%D0%B8%D1%8F%C2%BB%20%28%D0%A1%D0%97%D0%9C%D0%A0%2001-1%29" TargetMode="External"/><Relationship Id="rId7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8" Type="http://schemas.openxmlformats.org/officeDocument/2006/relationships/hyperlink" Target="documents/search/doc-link/?q=%D0%BE%D1%82%2016%20%D0%BE%D0%BA%D1%82%D1%8F%D0%B1%D1%80%D1%8F%202012%20%D0%B3%D0%BE%D0%B4%D0%B0%20%E2%84%96%2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2-43%29" TargetMode="External"/><Relationship Id="rId9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10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11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2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3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4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15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6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7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8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9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20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21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22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23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24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25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6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7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8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9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30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31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32" Type="http://schemas.openxmlformats.org/officeDocument/2006/relationships/hyperlink" Target="documents/search/doc-link/?q=%D0%BE%D1%82%201%20%D0%B8%D1%8E%D0%BD%D1%8F%202021%20%D0%B3%D0%BE%D0%B4%D0%B0%20%E2%84%96%20574" TargetMode="External"/><Relationship Id="rId33" Type="http://schemas.openxmlformats.org/officeDocument/2006/relationships/hyperlink" Target="documents/search/doc-link/?q=%D0%BE%D1%82%201%20%D0%B4%D0%B5%D0%BA%D0%B0%D0%B1%D1%80%D1%8F%202022%20%D0%B3%D0%BE%D0%B4%D0%B0%20%E2%84%96%20102" TargetMode="External"/><Relationship Id="rId34" Type="http://schemas.openxmlformats.org/officeDocument/2006/relationships/hyperlink" Target="documents/search/doc-link/?q=%D0%BE%D1%82%2024%20%D0%BC%D0%B0%D1%80%D1%82%D0%B0%202023%20%D0%B3%D0%BE%D0%B4%D0%B0%20%E2%84%96%2035" TargetMode="External"/><Relationship Id="rId35" Type="http://schemas.openxmlformats.org/officeDocument/2006/relationships/hyperlink" Target="documents/search/doc-link/?q=%D0%BE%D1%82%2025%20%D0%BE%D0%BA%D1%82%D1%8F%D0%B1%D1%80%D1%8F%202023%20%D0%B3%D0%BE%D0%B4%D0%B0%20%E2%84%96%20104" TargetMode="External"/><Relationship Id="rId36" Type="http://schemas.openxmlformats.org/officeDocument/2006/relationships/hyperlink" Target="documents/search/doc-link/?q=%D0%BE%D1%82%2014%20%D0%B4%D0%B5%D0%BA%D0%B0%D0%B1%D1%80%D1%8F%202023%20%D0%B3%D0%BE%D0%B4%D0%B0%20%E2%84%96%20117" TargetMode="External"/><Relationship Id="rId37" Type="http://schemas.openxmlformats.org/officeDocument/2006/relationships/hyperlink" Target="documents/search/doc-link/?q=%D0%BE%D1%82%208%20%D1%8F%D0%BD%D0%B2%D0%B0%D1%80%D1%8F%202024%20%D0%B3%D0%BE%D0%B4%D0%B0%20%E2%84%96%20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867</Words>
  <Characters>5201</Characters>
  <CharactersWithSpaces>6100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