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октября 2020 года № 384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«Об утверждении Положения об общественных советах </w:t>
      </w:r>
      <w:r>
        <w:rPr/>
        <w:br/>
      </w:r>
      <w:r>
        <w:rPr>
          <w:rStyle w:val="Strong"/>
          <w:rFonts w:ascii="times new roman;times" w:hAnsi="times new roman;times"/>
          <w:sz w:val="24"/>
        </w:rPr>
        <w:t xml:space="preserve">при исполнительных органах государственной власти, </w:t>
      </w:r>
      <w:r>
        <w:rPr/>
        <w:br/>
      </w:r>
      <w:r>
        <w:rPr>
          <w:rStyle w:val="Strong"/>
          <w:rFonts w:ascii="times new roman;times" w:hAnsi="times new roman;times"/>
          <w:sz w:val="24"/>
        </w:rPr>
        <w:t>руководство деятельностью которых осуществляет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Правительство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402-З-VI «Об основах общественного контроля в Приднестровской Молдавской Республике» (САЗ 18-1)</w:t>
        </w:r>
      </w:hyperlink>
      <w:r>
        <w:rPr>
          <w:rFonts w:ascii="times new roman;times" w:hAnsi="times new roman;times"/>
          <w:sz w:val="24"/>
        </w:rPr>
        <w:t xml:space="preserve">, в целях организации деятельности общественных советов при формировании нового состава общественных советов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2020 года № 384 «Об утверждении Положения об общественных советах при исполнительных органах государственной власти, руководство деятельностью которых осуществляет Правительство Приднестровской Молдавской Республики» (САЗ 20-44)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дополнением, внесенными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2021 года № 161 (САЗ 21-20)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27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«27. Основной формой деятельности Общественного совета является заседание.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Первое заседание Общественного совета, созданного впервые либо созданного в случае, установленном пунктом 23-1 настоящего Положения, проводится не позднее 5 (пяти) рабочих дней со дня утверждения персонального состава Общественного совета.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случае формирования нового состава Общественного совета в связи </w:t>
      </w:r>
      <w:r>
        <w:rPr/>
        <w:br/>
      </w:r>
      <w:r>
        <w:rPr>
          <w:rFonts w:ascii="times new roman;times" w:hAnsi="times new roman;times"/>
          <w:sz w:val="24"/>
        </w:rPr>
        <w:t>с истечением срока полномочий действующего состава Общественного совета первое заседание Общественного совета проводится не позднее 5 (пяти) рабочих дней с момента истечения срока действия полномочий действующего Общественного совета.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Первое заседание Общественного совета нового состава открывает </w:t>
      </w:r>
      <w:r>
        <w:rPr/>
        <w:br/>
      </w:r>
      <w:r>
        <w:rPr>
          <w:rFonts w:ascii="times new roman;times" w:hAnsi="times new roman;times"/>
          <w:sz w:val="24"/>
        </w:rPr>
        <w:t>и ведет до избрания председателя Общественного совета лицо, уполномоченное исполнительным органом государственной власти, при котором создан Общественный совет».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E%D0%BA%D1%82%D1%8F%D0%B1%D1%80%D1%8F%202020%20%D0%B3%D0%BE%D0%B4%D0%B0%20%E2%84%96%20384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9%20%D0%B4%D0%B5%D0%BA%D0%B0%D0%B1%D1%80%D1%8F%202017%20%D0%B3%D0%BE%D0%B4%D0%B0%20%E2%84%96%20402-%D0%97-VI%20%C2%AB%D0%9E%D0%B1%20%D0%BE%D1%81%D0%BD%D0%BE%D0%B2%D0%B0%D1%85%20%D0%BE%D0%B1%D1%89%D0%B5%D1%81%D1%82%D0%B2%D0%B5%D0%BD%D0%BD%D0%BE%D0%B3%D0%BE%20%D0%BA%D0%BE%D0%BD%D1%82%D1%80%D0%BE%D0%BB%D1%8F%20%D0%B2%20%D0%9F%D1%80%D0%B8%D0%B4%D0%BD%D0%B5%D1%81%D1%82%D1%80%D0%BE%D0%B2%D1%81%D0%BA%D0%BE%D0%B9%20%D0%9C%D0%BE%D0%BB%D0%B4%D0%B0%D0%B2%D1%81%D0%BA%D0%BE%D0%B9%20%D0%A0%D0%B5%D1%81%D0%BF%D1%83%D0%B1%D0%BB%D0%B8%D0%BA%D0%B5%C2%BB%20%28%D0%A1%D0%90%D0%97%2018-1%29" TargetMode="External"/><Relationship Id="rId8" Type="http://schemas.openxmlformats.org/officeDocument/2006/relationships/hyperlink" Target="documents/search/doc-link/?q=%D0%BE%D1%82%2030%20%D0%BE%D0%BA%D1%82%D1%8F%D0%B1%D1%80%D1%8F%202020%20%D0%B3%D0%BE%D0%B4%D0%B0%20%E2%84%96%20384%20%C2%AB%D0%9E%D0%B1%20%D1%83%D1%82%D0%B2%D0%B5%D1%80%D0%B6%D0%B4%D0%B5%D0%BD%D0%B8%D0%B8%20%D0%9F%D0%BE%D0%BB%D0%BE%D0%B6%D0%B5%D0%BD%D0%B8%D1%8F%20%D0%BE%D0%B1%20%D0%BE%D0%B1%D1%89%D0%B5%D1%81%D1%82%D0%B2%D0%B5%D0%BD%D0%BD%D1%8B%D1%85%20%D1%81%D0%BE%D0%B2%D0%B5%D1%82%D0%B0%D1%85%20%D0%BF%D1%80%D0%B8%20%D0%B8%D1%81%D0%BF%D0%BE%D0%BB%D0%BD%D0%B8%D1%82%D0%B5%D0%BB%D1%8C%D0%BD%D1%8B%D1%85%20%D0%BE%D1%80%D0%B3%D0%B0%D0%BD%D0%B0%D1%85%20%D0%B3%D0%BE%D1%81%D1%83%D0%B4%D0%B0%D1%80%D1%81%D1%82%D0%B2%D0%B5%D0%BD%D0%BD%D0%BE%D0%B9%20%D0%B2%D0%BB%D0%B0%D1%81%D1%82%D0%B8%2C%20%D1%80%D1%83%D0%BA%D0%BE%D0%B2%D0%BE%D0%B4%D1%81%D1%82%D0%B2%D0%BE%20%D0%B4%D0%B5%D1%8F%D1%82%D0%B5%D0%BB%D1%8C%D0%BD%D0%BE%D1%81%D1%82%D1%8C%D1%8E%20%D0%BA%D0%BE%D1%82%D0%BE%D1%80%D1%8B%D1%85%20%D0%BE%D1%81%D1%83%D1%89%D0%B5%D1%81%D1%82%D0%B2%D0%BB%D1%8F%D0%B5%D1%82%20%D0%9F%D1%80%D0%B0%D0%B2%D0%B8%D1%82%D0%B5%D0%BB%D1%8C%D1%81%D1%82%D0%B2%D0%BE%20%D0%9F%D1%80%D0%B8%D0%B4%D0%BD%D0%B5%D1%81%D1%82%D1%80%D0%BE%D0%B2%D1%81%D0%BA%D0%BE%D0%B9%20%D0%9C%D0%BE%D0%BB%D0%B4%D0%B0%D0%B2%D1%81%D0%BA%D0%BE%D0%B9%20%D0%A0%D0%B5%D1%81%D0%BF%D1%83%D0%B1%D0%BB%D0%B8%D0%BA%D0%B8%C2%BB%20%28%D0%A1%D0%90%D0%97%2020-44%29" TargetMode="External"/><Relationship Id="rId9" Type="http://schemas.openxmlformats.org/officeDocument/2006/relationships/hyperlink" Target="documents/search/doc-link/?q=%D0%BE%D1%82%2020%20%D0%BC%D0%B0%D1%8F%202021%20%D0%B3%D0%BE%D0%B4%D0%B0%20%E2%84%96%20161%20%28%D0%A1%D0%90%D0%97%2021-2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293</Words>
  <Characters>2160</Characters>
  <CharactersWithSpaces>2477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