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ноября 2021 года № 993 «Об утверждении Порядка приема на обучение по основным образовательным программам высшего профессионального образования - программам бакалавриата, программам специалитета, программам магистратуры»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10713 от 17 декабря 2021 года) (САЗ 21-50)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10713 от 17 декабря 2021 года (САЗ 21-50)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образовательное учреждение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«Приднестровский государственный университет им. Т.Г. Шевченко»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12579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2014 года № 109 «Об утверждении Положения об обучении на платной (договорной) основе в организациях профессионального образования Приднестровской Молдавской Республики» (САЗ 14-15)</w:t>
        </w:r>
      </w:hyperlink>
      <w:r>
        <w:rPr>
          <w:rFonts w:ascii="times new roman;times" w:hAnsi="times new roman;times"/>
          <w:sz w:val="24"/>
        </w:rPr>
        <w:t xml:space="preserve"> с изменениями, внесёнными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16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2023 года № 88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286 (САЗ 24-25)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2021 года № 993 «Об утверждении Порядка приема на обучение по основным образовательным программам высшего профессионального образования - программам бакалавриата, программам специалитета, программам магистратуры»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10713 от 17 декабря 2021 года) (САЗ 21-50) с изменениями и дополнением, внесенными приказами Министерства просвещения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2023 года № 331</w:t>
        </w:r>
      </w:hyperlink>
      <w:r>
        <w:rPr>
          <w:rFonts w:ascii="times new roman;times" w:hAnsi="times new roman;times"/>
          <w:sz w:val="24"/>
        </w:rPr>
        <w:t xml:space="preserve"> (регистрационный № 11674 от 14 апреля 2023 года) (САЗ 23-15)¸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2023 года № 1052</w:t>
        </w:r>
      </w:hyperlink>
      <w:r>
        <w:rPr>
          <w:rFonts w:ascii="times new roman;times" w:hAnsi="times new roman;times"/>
          <w:sz w:val="24"/>
        </w:rPr>
        <w:t xml:space="preserve"> (регистрационный № 12075 от 27 октября 2023 года) (САЗ 23-43),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Перечень специальностей, направлений подготовки, определяющий количественный показатель приема граждан в государственные организации профессионального образования на обучение по основным образовательным программам высшего профессионального образования за счет средств республиканского бюджета устанавливается Правительством Приднестровской Молдавской Республики (далее – контрольные цифры).»;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Приказу дополнить пунктом 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«4-1. Перечень специальностей, направлений подготовки, определяющий количественный показатель приема граждан в государственные организации профессионального образования на обучение по основным образовательным программам высшего профессионального образования на платной (договорной) основе устанавливается организацией профессионального образования по согласованию с учредителем.»;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34 Приложения к Приказу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о наличии индивидуальных достижений в области физической культуры и спорта и наличии знаков отличия Республиканского физкультурно-спортивного комплекса «Готов к труду и обороне».».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профессионального образования и науки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661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D%D0%BE%D1%8F%D0%B1%D1%80%D1%8F%202021%20%D0%B3%D0%BE%D0%B4%D0%B0%20%E2%84%96%20993%20%C2%AB%D0%9E%D0%B1%20%D1%83%D1%82%D0%B2%D0%B5%D1%80%D0%B6%D0%B4%D0%B5%D0%BD%D0%B8%D0%B8%20%D0%9F%D0%BE%D1%80%D1%8F%D0%B4%D0%BA%D0%B0%20%D0%BF%D1%80%D0%B8%D0%B5%D0%BC%D0%B0%20%D0%BD%D0%B0%20%D0%BE%D0%B1%D1%83%D1%87%D0%B5%D0%BD%D0%B8%D0%B5%20%D0%BF%D0%BE%20%D0%BE%D1%81%D0%BD%D0%BE%D0%B2%D0%BD%D1%8B%D0%BC%20%D0%BE%D0%B1%D1%80%D0%B0%D0%B7%D0%BE%D0%B2%D0%B0%D1%82%D0%B5%D0%BB%D1%8C%D0%BD%D1%8B%D0%BC%20%D0%BF%D1%80%D0%BE%D0%B3%D1%80%D0%B0%D0%BC%D0%BC%D0%B0%D0%BC%20%D0%B2%D1%8B%D1%81%D1%88%D0%B5%D0%B3%D0%BE%20%D0%BF%D1%80%D0%BE%D1%84%D0%B5%D1%81%D1%81%D0%B8%D0%BE%D0%BD%D0%B0%D0%BB%D1%8C%D0%BD%D0%BE%D0%B3%D0%BE%20%D0%BE%D0%B1%D1%80%D0%B0%D0%B7%D0%BE%D0%B2%D0%B0%D0%BD%D0%B8%D1%8F%20-%20%D0%BF%D1%80%D0%BE%D0%B3%D1%80%D0%B0%D0%BC%D0%BC%D0%B0%D0%BC%20%D0%B1%D0%B0%D0%BA%D0%B0%D0%BB%D0%B0%D0%B2%D1%80%D0%B8%D0%B0%D1%82%D0%B0%2C%20%D0%BF%D1%80%D0%BE%D0%B3%D1%80%D0%B0%D0%BC%D0%BC%D0%B0%D0%BC%20%D1%81%D0%BF%D0%B5%D1%86%D0%B8%D0%B0%D0%BB%D0%B8%D1%82%D0%B5%D1%82%D0%B0%2C%20%D0%BF%D1%80%D0%BE%D0%B3%D1%80%D0%B0%D0%BC%D0%BC%D0%B0%D0%BC%20%D0%BC%D0%B0%D0%B3%D0%B8%D1%81%D1%82%D1%80%D0%B0%D1%82%D1%83%D1%80%D1%8B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8%20%D0%B0%D0%BF%D1%80%D0%B5%D0%BB%D1%8F%202014%20%D0%B3%D0%BE%D0%B4%D0%B0%20%E2%84%96%20109%20%C2%AB%D0%9E%D0%B1%20%D1%83%D1%82%D0%B2%D0%B5%D1%80%D0%B6%D0%B4%D0%B5%D0%BD%D0%B8%D0%B8%20%D0%9F%D0%BE%D0%BB%D0%BE%D0%B6%D0%B5%D0%BD%D0%B8%D1%8F%20%D0%BE%D0%B1%20%D0%BE%D0%B1%D1%83%D1%87%D0%B5%D0%BD%D0%B8%D0%B8%20%D0%BD%D0%B0%20%D0%BF%D0%BB%D0%B0%D1%82%D0%BD%D0%BE%D0%B9%20%28%D0%B4%D0%BE%D0%B3%D0%BE%D0%B2%D0%BE%D1%80%D0%BD%D0%BE%D0%B9%29%20%D0%BE%D1%81%D0%BD%D0%BE%D0%B2%D0%B5%20%D0%B2%20%D0%BE%D1%80%D0%B3%D0%B0%D0%BD%D0%B8%D0%B7%D0%B0%D1%86%D0%B8%D1%8F%D1%85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4-15%29" TargetMode="External"/><Relationship Id="rId9" Type="http://schemas.openxmlformats.org/officeDocument/2006/relationships/hyperlink" Target="documents/search/doc-link/?q=%D0%BE%D1%82%2020%20%D1%8F%D0%BD%D0%B2%D0%B0%D1%80%D1%8F%202023%20%D0%B3%D0%BE%D0%B4%D0%B0%20%E2%84%96%2016%20%28%D0%A1%D0%90%D0%97%2023-3%29" TargetMode="External"/><Relationship Id="rId10" Type="http://schemas.openxmlformats.org/officeDocument/2006/relationships/hyperlink" Target="documents/search/doc-link/?q=%D0%BE%D1%82%2015%20%D0%BC%D0%B0%D1%80%D1%82%D0%B0%202023%20%D0%B3%D0%BE%D0%B4%D0%B0%20%E2%84%96%2088%20%28%D0%A1%D0%90%D0%97%2023-11%29" TargetMode="External"/><Relationship Id="rId11" Type="http://schemas.openxmlformats.org/officeDocument/2006/relationships/hyperlink" Target="documents/search/doc-link/?q=%D0%BE%D1%82%2010%20%D0%B8%D1%8E%D0%BD%D1%8F%202024%20%D0%B3%D0%BE%D0%B4%D0%B0%20%E2%84%96%20286%20%28%D0%A1%D0%90%D0%97%2024-25%29" TargetMode="External"/><Relationship Id="rId12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13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4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5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6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7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8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9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20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21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22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4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5" Type="http://schemas.openxmlformats.org/officeDocument/2006/relationships/hyperlink" Target="documents/search/doc-link/?q=%D0%BE%D1%82%2031%20%D0%BC%D0%B0%D1%80%D1%82%D0%B0%202023%20%D0%B3%D0%BE%D0%B4%D0%B0%20%E2%84%96%20331" TargetMode="External"/><Relationship Id="rId26" Type="http://schemas.openxmlformats.org/officeDocument/2006/relationships/hyperlink" Target="documents/search/doc-link/?q=%D0%BE%D1%82%2023%20%D0%BE%D0%BA%D1%82%D1%8F%D0%B1%D1%80%D1%8F%202023%20%D0%B3%D0%BE%D0%B4%D0%B0%20%E2%84%96%20105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629</Words>
  <Characters>4218</Characters>
  <CharactersWithSpaces>4880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