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jc w:val="center"/>
        <w:rPr/>
      </w:pPr>
      <w:r>
        <w:rPr>
          <w:rStyle w:val="Strong"/>
        </w:rPr>
        <w:t>Закон Приднестровской Молдавской Республики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О банках и банковской деятельности в Приднестровской Молдавской Республике (Редакция на 07.10.2014)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center"/>
        <w:rPr/>
      </w:pPr>
      <w:r>
        <w:rPr>
          <w:rStyle w:val="Emphasis"/>
        </w:rPr>
        <w:t>Текст нижеприведенной редакции Закона официально не опубликован (Редакция подготовлена ГУ «Юридическая литература» с учетом изменений, внесенных законами Приднестровской Молдавской Республики от 14.05.96, 13.07.01, 10.07.02, 31.10.02, 25.10.05, 31.10.06, 12.06.07, 09.07.09, 11.07.11, 28.12.11, 20.02.12, 25.07.13, 08.10.13, 07.10.14)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center"/>
        <w:outlineLvl w:val="0"/>
        <w:rPr/>
      </w:pPr>
      <w:r>
        <w:rPr>
          <w:rStyle w:val="Strong"/>
        </w:rPr>
        <w:t>Глава 1.</w:t>
      </w:r>
      <w:r>
        <w:rPr/>
        <w:t xml:space="preserve"> Общие положения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1.</w:t>
      </w:r>
      <w:r>
        <w:rPr/>
        <w:t xml:space="preserve"> Понятие банка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Банк - учреждение, являющееся юридическим лицом, которому в соответствии с настоящим Законом и на основании лицензии (разрешения), выдаваемой Приднестровским республиканским банком (в дальнейшем по тексту настоящего Закона - ПРБ), предоставлено право привлекать денежные средства от юридических и физических лиц и от своего имени размещать их на условиях возвратности, платности и срочности, а также осуществлять иные банковские операции. Отдельные банковские операции могут выполнять учреждения, не являющиеся банками (в дальнейшем по тексту настоящего Закона - другие кредитные учреждения).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Положения настоящего Закона распространяются на другие кредитные учреждения, если иное не указано в тексте настоящего Закона. Положения данного Закона применяются к ПРБ в случаях, прямо предусмотренных этим Законом.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Банки образуются на основе любой формы собственности (в том числе с привлечением иностранного капитала), предусмотренной законодательством ПМР и осуществляют свою деятельность на коммерческой основе.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2.</w:t>
      </w:r>
      <w:r>
        <w:rPr/>
        <w:t xml:space="preserve"> Банковская система ПМР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ПРБ, Сберегательный банк ПМР, коммерческие банки различных видов, а также другие кредитные учреждения, получившие лицензию на осуществление отдельных банковских операций, образуют банковскую систему ПМР.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Для финансирования отдельных целевых республиканских, региональных и иных программ могут создаваться специальные банки (банки развития) в порядке и на условиях, предусмотренных соответствующими законодательными актами ПМР.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3.</w:t>
      </w:r>
      <w:r>
        <w:rPr/>
        <w:t xml:space="preserve"> Союзы и ассоциации банков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Банки могут образовывать союзы, ассоциации и иные объединения для координации своей деятельности, защиты интересов своих членов и осуществления совместных программ, если их создание не противоречит законодательным актам ПМР.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4.</w:t>
      </w:r>
      <w:r>
        <w:rPr/>
        <w:t xml:space="preserve"> Регулирование деятельности банков с участием иностранного капитала, иностранных банков и филиалов банков-резидентов и нерезидентов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Деятельность банков, уставный капитал которых формируется за счет средств юридических и физических лиц иностранных государств, а также филиалов банков-нерезидентов, регулируется настоящим Законом и иными законодательными актами ПМР по вопросам деятельности указанных банков.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изменений статьи 5: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4 - Закон ПМР </w:t>
      </w:r>
      <w:hyperlink r:id="rId5">
        <w:r>
          <w:rPr>
            <w:rStyle w:val="Emphasis"/>
            <w:color w:val="0563C1"/>
            <w:u w:val="single"/>
          </w:rPr>
          <w:t xml:space="preserve">от 10.07.02 № 152-ЗИД-III (САЗ 02-28)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12 - Закон ПМР </w:t>
      </w:r>
      <w:hyperlink r:id="rId6">
        <w:r>
          <w:rPr>
            <w:rStyle w:val="Emphasis"/>
            <w:color w:val="0563C1"/>
            <w:u w:val="single"/>
          </w:rPr>
          <w:t xml:space="preserve">от 20.02.12 № 12-ЗД-V (САЗ 12-9)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5.</w:t>
      </w:r>
      <w:r>
        <w:rPr/>
        <w:t xml:space="preserve"> Банковские операции и сделки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Банки могут производить как в рублях, так и в иностранной валюте, следующие банковские операции и сделки: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а) привлекать вклады (депозиты) и предоставлять кредиты по соглашению с заемщиками;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б) осуществлять расчеты по поручению клиентов и банков-корреспондентов и их кассовое обслуживание;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в) открывать и вести счета клиентов и банков-корреспондентов, в том числе иностранных;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г) финансировать капитальные вложения по поручению владельцев или распорядителей инвестируемых средств, а также за счет собственных средств банка;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д) выпускать, продавать, покупать и хранить платежные документы и ценные бумаги (чеки, аккредитивы, векселя, акции, облигации и другие документы), осуществлять иные операции с ними;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д-1) осуществлять инкассацию денежных средств, векселей, платежных и расчетных документов;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е) выдавать поручительства, гарантии и другие обязательства за третьих лиц, предусматривающие исполнение в денежной форме;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ж) приобретать права требования по поставке товаров и оказанию услуг, принимать риски исполнения таких требований и инкассировать эти требования (форфейтинг), а также выполнять эти операции с дополнительным контролем за движением товаров (факторинг);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з) покупать у иностранных юридических и физических лиц и продавать им наличную иностранную валюту и валюту, находящуюся на счетах и во вкладах;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и) покупать и продавать в Приднестровской Молдавской Республике и за ее пределами драгоценные металлы, камни, а также изделия из них;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к) привлекать и размещать драгоценные металлы во вклады, осуществлять иные операции с этими ценностями в соответствии с международной банковской практикой;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л) привлекать и размещать средства и управлять ценными бумагами по поручению клиентов (доверительные (трастовые) операции);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м) оказывать брокерские и консультационные услуги, осуществлять лизинговые операции;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н) совершать операции в иностранной валюте;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о) совершать операции с драгоценными металлами и камнями, изделиями из них;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п) производить другие операции и сделки по разрешению, выдаваемому Приднестровским республиканским банком в пределах его компетенции.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Банкам запрещается осуществлять операции по производству и торговле материальными ценностями, а также по страхованию всех видов, за исключением страхования валютных и кредитных рисков.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изменений статьи 6: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4 - Закон ПМР </w:t>
      </w:r>
      <w:hyperlink r:id="rId5">
        <w:r>
          <w:rPr>
            <w:rStyle w:val="Emphasis"/>
            <w:color w:val="0563C1"/>
            <w:u w:val="single"/>
          </w:rPr>
          <w:t xml:space="preserve">от 10.07.02 № 152-ЗИД-III (САЗ 02-28)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6.</w:t>
      </w:r>
      <w:r>
        <w:rPr/>
        <w:t xml:space="preserve"> Фирменное наименование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Термин «банк» или иные словосочетания с использованием этого термина могут быть использованы в фирменном наименовании или рекламных целях лишь юридическими лицами, имеющими право на осуществление банковской деятельности в соответствии с законами, регламентирующими вопросы государственного регулирования отдельных видов деятельности.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 xml:space="preserve">Статья 7. </w:t>
      </w:r>
      <w:r>
        <w:rPr/>
        <w:t>Разграничение ответственности государства и банков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Банки в ПМР не отвечают по обязательствам государства, государство не отвечает по обязательствам банков, кроме случаев, предусмотренных законами ПМР.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 xml:space="preserve">Статья 8. </w:t>
      </w:r>
      <w:r>
        <w:rPr/>
        <w:t>Независимость банков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Банки в ПМР независимы от органов государственной власти и управления при принятии ими решений, связанных с проведением банковских операций.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Запрещается работникам органов государственной власти и управления участие (совмещение должностей) в органах управления банков.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изменений статьи 9: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8 - Закон ПМР </w:t>
      </w:r>
      <w:hyperlink r:id="rId7">
        <w:r>
          <w:rPr>
            <w:rStyle w:val="Emphasis"/>
            <w:color w:val="0563C1"/>
            <w:u w:val="single"/>
          </w:rPr>
          <w:t xml:space="preserve">от 12.06.07 № 223-ЗИД-IV (САЗ 07-25)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14 - Закон ПМР </w:t>
      </w:r>
      <w:hyperlink r:id="rId8">
        <w:r>
          <w:rPr>
            <w:rStyle w:val="Emphasis"/>
            <w:color w:val="0563C1"/>
            <w:u w:val="single"/>
          </w:rPr>
          <w:t xml:space="preserve">от 08.10.13 № 216-ЗИ-V (САЗ 13-40)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9.</w:t>
      </w:r>
      <w:r>
        <w:rPr/>
        <w:t xml:space="preserve"> Учредительные документы банка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Банк имеет учредительные документы, предусмотренные законодательными актами Приднестровской Молдавской Республики для юридического лица соответствующей организационно-правовой формы.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Устав банка должен содержать: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а) фирменное наименование;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б) указание на организационно-правовую форму;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в) сведения об адресе (месте нахождения) органов управления и обособленных подразделений;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г) перечень осуществляемых банковских операций и сделок в соответствии со статьей 5 настоящего Закона;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д) сведения о размере уставного капитала;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е) сведения о системе органов управления, в том числе исполнительных органов, и органов внутреннего контроля, о порядке их образования и полномочиях;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ж) иные сведения, предусмотренные законодательными актами Приднестровской Молдавской Республики для уставов юридических лиц указанной организационно-правовой формы.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Банки обязаны регистрировать все изменения, вносимые в их учредительные документы в соответствии с законом Приднестровской Молдавской Республики о государственной регистрации юридических лиц и индивидуальных предпринимателей с учетом установленного настоящим Законом специального порядка государственной регистрации таких изменений.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Документы, предусмотренные пунктом 1 статьи 41 Закона Приднестровской Молдавской Республики «О государственной регистрации юридических лиц и индивидуальных предпринимателей в Приднестровской Молдавской Республике», нормативными актами центрального банка Приднестровской Молдавской Республики (далее - центральный банк), представляются банком в центральный банк в установленном им порядке. Центральный банк в течение 30 (тридцати) рабочих дней со дня подачи всех надлежащим образом оформленных документов принимает решение о государственной регистрации изменений, вносимых в учредительные документы банка, и направляет в уполномоченный в соответствии со статьей 6 Закона Приднестровской Молдавской Республики «О государственной регистрации юридических лиц и индивидуальных предпринимателей в Приднестровской Молдавской Республике» орган исполнительной власти (далее - уполномоченный регистрирующий орган) сведения и документы, необходимые для осуществления данным органом функций по ведению государственного реестра юридических лиц.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На основании принятого центральным банком решения и представленных им необходимых сведений и документов уполномоченный регистрирующий орган в срок не более чем 5 (пять) рабочих дней со дня получения необходимых сведений и документов вносит в государственный реестр юридических лиц соответствующую запись и не позднее 1 (одного) рабочего дня, следующего за днем внесения соответствующей записи, сообщает об этом в центральный банк. При этом уполномоченный регистрирующий орган не вправе отказать в совершении соответствующих регистрационных действий, а также требовать от заявителей представления в этих целях каких-либо документов или совершения ими иных действий.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3. Взаимодействие центрального банка с уполномоченным регистрирующим органом по вопросу государственной регистрации изменений, вносимых в учредительные документы банка, осуществляется в порядке, установленном Правительством Приднестровской Молдавской Республики и согласованном с центральным банком.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изменений статьи 10: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5 - Закон ПМР </w:t>
      </w:r>
      <w:hyperlink r:id="rId9">
        <w:r>
          <w:rPr>
            <w:rStyle w:val="Emphasis"/>
            <w:color w:val="0563C1"/>
            <w:u w:val="single"/>
          </w:rPr>
          <w:t xml:space="preserve">от 31.10.02 № 202-ЗД-III (САЗ 02-44)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10 - Закон ПМР </w:t>
      </w:r>
      <w:hyperlink r:id="rId10">
        <w:r>
          <w:rPr>
            <w:rStyle w:val="Emphasis"/>
            <w:color w:val="0563C1"/>
            <w:u w:val="single"/>
          </w:rPr>
          <w:t xml:space="preserve">от 11.07.11 № 104-ЗД-V (САЗ 11-28)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10.</w:t>
      </w:r>
      <w:r>
        <w:rPr/>
        <w:t xml:space="preserve"> Уставный капитал банка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Уставный капитал банка складывается из средств юридических и физических лиц, который служит обеспечением обязательств банка. Номинальная стоимость акций (долей участников) в уставном капитале банка может быть выражена как в рублях, так и в иностранной валюте, котируемой центральным банком Приднестровской Молдавской Республики. В случае выражения номинальной стоимости акций (долей участников) в уставном капитале банка в иностранной валюте для целей учета и отчетности стоимость акций подлежит отражению в рублях Приднестровской Молдавской Республики на основании пересчета этой иностранной валюты по официальному курсу центрального банка Приднестровской Молдавской Республики. Рублевый эквивалент акций, стоимость которых выражена в иностранной валюте, подлежит пересчету по мере изменения курсов иностранных валют.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Уставный капитал формируется из средств не менее трех участников банка.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Не могут быть использованы для формирования уставного капитала банка средства Советов народных депутатов всех уровней и их исполнительных органов, средств политических организаций, а также средств специализированных общественных фондов (в том числе благотворительных), если иное не установлено законодательными актами Приднестровской Молдавской Республики.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center"/>
        <w:outlineLvl w:val="0"/>
        <w:rPr/>
      </w:pPr>
      <w:r>
        <w:rPr>
          <w:rStyle w:val="Strong"/>
        </w:rPr>
        <w:t>Глава II.</w:t>
      </w:r>
      <w:r>
        <w:rPr/>
        <w:t xml:space="preserve"> Порядок открытия и прекращения банков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изменений статьи 11: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4 - Закон ПМР </w:t>
      </w:r>
      <w:hyperlink r:id="rId5">
        <w:r>
          <w:rPr>
            <w:rStyle w:val="Emphasis"/>
            <w:color w:val="0563C1"/>
            <w:u w:val="single"/>
          </w:rPr>
          <w:t xml:space="preserve">от 10.07.02 № 152-ЗИД-III (САЗ 02-28)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8 - Закон ПМР </w:t>
      </w:r>
      <w:hyperlink r:id="rId7">
        <w:r>
          <w:rPr>
            <w:rStyle w:val="Emphasis"/>
            <w:color w:val="0563C1"/>
            <w:u w:val="single"/>
          </w:rPr>
          <w:t xml:space="preserve">от 12.06.07 № 223-ЗИД-IV (САЗ 07-25)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14 - Закон ПМР </w:t>
      </w:r>
      <w:hyperlink r:id="rId8">
        <w:r>
          <w:rPr>
            <w:rStyle w:val="Emphasis"/>
            <w:color w:val="0563C1"/>
            <w:u w:val="single"/>
          </w:rPr>
          <w:t xml:space="preserve">от 08.10.13 № 216-ЗИ-V (САЗ 13-40)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11.</w:t>
      </w:r>
      <w:r>
        <w:rPr/>
        <w:t xml:space="preserve"> Особенности осуществления банковской деятельности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Банк может осуществлять свою деятельность только после получения права на осуществление банковской деятельности в порядке, определенном Приднестровским республиканским банком в соответствии с законами, регламентирующими вопросы государственного регулирования отдельных видов деятельности, при соблюдении следующих условий: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а) соответствие учредительного договора и устава банка действующему в Приднестровской Молдавской Республике законодательству;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б) удовлетворительное финансовое положение учредителей (по заключению аудиторской организации), не угрожающее интересам вкладчиков и кредиторов банка.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Для подтверждения права осуществлять банковскую деятельность учредители банков представляют в Приднестровский республиканский банк следующие документы: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а) ходатайство о выдаче лицензии;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б) учредительные документы (учредительный договор, устав банка, протокол о принятии устава и назначении руководящих органов банка);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в) экономическое обоснование;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г) данные о руководителях банка (председателя (директора), главного бухгалтера и их заместителей);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д) при изменении в персональном составе руководства банка в Приднестровский республиканский банк представляются документы, подтверждающие профессиональные качества вновь назначенных должностных лиц.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2-1. Лицензия на осуществление банковской деятельности выдается в течение 3 (трех) рабочих дней, следующих после предъявления документов, подтверждающих оплату 100 процентов объявленного уставного капитала банка.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3. Для подтверждения права осуществления банковской деятельности совместным банком с участием иностранного капитала, иностранным банком или филиалом банка-нерезидента к документам, указанным в пункте 2 настоящей статьи, дополнительно предоставляются следующие легализованные в установленном порядке документы: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а) иностранными юридическими лицами: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1) решение соответствующего органа иностранного учредителя (участника) и его участие в создании банка на территории Приднестровской Молдавской Республики или об открытии филиала;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2) устав или иной документ, подтверждающий статус юридического лица, и его опубликованные балансы за три предыдущих года;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3) письменное согласие контрольного органа страны места пребывания иностранного учредителя (участника) на его участие в создании банка на территории Приднестровской Молдавской Республики или об открытии филиала;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б) иностранными гражданами: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1) подтверждение первоклассного (согласно международной практике) иностранного банка о платежеспособности этого лица;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2) рекомендации не менее чем от двух иностранных юридических или физических лиц с известной платежеспособностью.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4. Право банка осуществлять банковскую деятельность может быть приостановлено Приднестровским республиканским банком или прекращено в порядке, определенном законами, регламентирующими вопросы государственного регулирования отдельных видов деятельности, в случае: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а) обнаружения недостоверных сведений, на основании которых было получено в порядке, определенном законами, регламентирующими вопросы государственного регулирования отдельных видов деятельности, право осуществлять банковскую деятельность;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б) представления банком недостоверных данных в отчетности, предусмотренной статьей 57 Закона Приднестровской Молдавской Республики «О центральном банке Приднестровской Молдавской Республики»;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в) задержки начала деятельности банка более чем на один год с момента получения им в порядке, предусмотренном законами, регламентирующими вопросы государственного регулирования отдельных видов деятельности, права осуществлять банковскую деятельность;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г) нарушения установленного законами, регламентирующими вопросы государственного регулирования отдельных видов деятельности, порядка осуществления банковской деятельности;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д) обнаружения других нарушений, предусмотренных действующими законодательными актами Приднестровской Молдавской Республики, регулирующими банковскую деятельность;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е) выявления нарушений банком требований антимонопольного законодательства Приднестровской Молдавской Республики;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ж) признания банка неплатежеспособным (банкротом);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з) отказа от выполнения предписаний Государственной налоговой службы Приднестровской Молдавской Республики, Республиканского управления налоговой милиции Приднестровской Молдавской Республики об уплате в бесспорном порядке причитающихся бюджетной системе налогов и других платежей - по представлению начальника или заместителей начальника Республиканской налоговой службы Приднестровской Молдавской Республики, начальника или заместителей начальника Республиканского управления налоговой милиции Приднестровской Молдавской Республики;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и) неоднократного неисполнения судебных актов Арбитражного суда банками или иными кредитными учреждениями;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к) неоднократного непредставления в установленный срок банком в центральный банк обновленных сведений, необходимых для внесения изменений в государственный реестр юридических лиц.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5. Прекращению права банка осуществлять банковскую деятельность в установленном законами, регламентирующими вопросы государственного регулирования отдельных видов деятельности, порядке должны предшествовать предупредительные меры, направленные на устранение указанных в настоящем Законе нарушений.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6. Прекращение в установленном законами, регламентирующими вопросы государственного регулирования отдельных видов деятельности, права банка на осуществление банковской деятельности, является основанием для ликвидации банка в соответствии с действующим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изменений статьи 12: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4 - Закон ПМР </w:t>
      </w:r>
      <w:hyperlink r:id="rId5">
        <w:r>
          <w:rPr>
            <w:rStyle w:val="Emphasis"/>
            <w:color w:val="0563C1"/>
            <w:u w:val="single"/>
          </w:rPr>
          <w:t xml:space="preserve">от 10.07.02 № 152-ЗИД-III (САЗ 02-28)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 xml:space="preserve">Статья 12. </w:t>
      </w:r>
      <w:r>
        <w:rPr/>
        <w:t>Исключена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изменений статьи 13: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4 - Закон ПМР </w:t>
      </w:r>
      <w:hyperlink r:id="rId5">
        <w:r>
          <w:rPr>
            <w:rStyle w:val="Emphasis"/>
            <w:color w:val="0563C1"/>
            <w:u w:val="single"/>
          </w:rPr>
          <w:t xml:space="preserve">от 10.07.02 № 152-ЗИД-III (САЗ 02-28)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13.</w:t>
      </w:r>
      <w:r>
        <w:rPr/>
        <w:t xml:space="preserve"> Исключена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14.</w:t>
      </w:r>
      <w:r>
        <w:rPr/>
        <w:t xml:space="preserve"> Полномочия ПРБ в отношении формирования уставного капитала совместных банков и банков-нерезидентов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Для обеспечения равных конкурентных условий всех банков ПРБ может предъявлять дополнительные требования к учредителям совместных банков с участием иностранного капитала и банков-нерезидентов относительно минимального и максимального размеров их уставного капитала.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изменений статьи 15: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4 - Закон ПМР </w:t>
      </w:r>
      <w:hyperlink r:id="rId5">
        <w:r>
          <w:rPr>
            <w:rStyle w:val="Emphasis"/>
            <w:color w:val="0563C1"/>
            <w:u w:val="single"/>
          </w:rPr>
          <w:t xml:space="preserve">от 10.07.02 № 152-ЗИД-III (САЗ 02-28)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8 - Закон ПМР </w:t>
      </w:r>
      <w:hyperlink r:id="rId7">
        <w:r>
          <w:rPr>
            <w:rStyle w:val="Emphasis"/>
            <w:color w:val="0563C1"/>
            <w:u w:val="single"/>
          </w:rPr>
          <w:t xml:space="preserve">от 12.06.07 № 223-ЗИД-IV (САЗ 07-25)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14 - Закон ПМР </w:t>
      </w:r>
      <w:hyperlink r:id="rId8">
        <w:r>
          <w:rPr>
            <w:rStyle w:val="Emphasis"/>
            <w:color w:val="0563C1"/>
            <w:u w:val="single"/>
          </w:rPr>
          <w:t xml:space="preserve">от 08.10.13 № 216-ЗИ-V (САЗ 13-40)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15.</w:t>
      </w:r>
      <w:r>
        <w:rPr/>
        <w:t xml:space="preserve"> Особенности государственной регистрации банков, создаваемых путем учреждения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Банки подлежат государственной регистрации в соответствии с законом Приднестровской Молдавской Республики о государственной регистрации юридических лиц и индивидуальных предпринимателей с учетом установленного настоящим Законом и принимаемыми в соответствии с ним нормативными актами центрального банка специального порядка государственной регистрации банков.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Центральный банк обеспечивает соблюдение установленного порядка образования банков, и соответствие их учредительных документов действующему законодательству Приднестровской Молдавской Республики. Решение о государственной регистрации банка принимается при соблюдении условий, установленных настоящим Законом для выдачи лицензии, а также условий, определенных законом Приднестровской Молдавской Республики о государственной регистрации юридических лиц и индивидуальных предпринимателей.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Документы, предусмотренные статьей 24 Закона Приднестровской Молдавской Республики «О государственной регистрации юридических лиц и индивидуальных предпринимателей в Приднестровской Молдавской Республике», нормативными актами центрального банка, представляются банком в центральный банк в установленном им порядке. При этом в заявлении о регистрации банка не производится подтверждение сведений, определенных статьей 24 Закона Приднестровской Молдавской Республики «О государственной регистрации юридических лиц и индивидуальных предпринимателей в Приднестровской Молдавской Республике».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Центральный банк в течение 30 (тридцати) рабочих дней со дня подачи всех надлежащим образом оформленных документов принимает решение о государственной регистрации банка и направляет в уполномоченный регистрирующий орган сведения и документы, необходимые для осуществления данным органом функций по ведению государственного реестра юридических лиц.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При этом центральный банк в течение 3 (трех) рабочих дней со дня подачи всех надлежащим образом оформленных документов направляет сведения об учредителях банка в регистрирующий орган для совершения им действий в порядке, установленном статьей 25 Закона Приднестровской Молдавской Республики «О государственной регистрации юридических лиц и индивидуальных предпринимателей в Приднестровской Молдавской Республике».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Регистрирующий орган в течение 3 (трех) рабочих дней со дня получения соответствующего ответа из налоговых органов направляет его в центральный банк.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На основании принятого центральным банком решения и представленных им необходимых сведений и документов уполномоченный регистрирующий орган в срок не более чем 5 (пять) рабочих дней со дня получения необходимых сведений и документов вносит в государственный реестр юридических лиц соответствующую запись и не позднее 1 (одного) рабочего дня, следующего за днем внесения соответствующей записи, сообщает об этом в центральный банк. При этом регистрирующий орган не вправе отказать в совершении соответствующих регистрационных действий, а также требовать от заявителей представления в этих целях каких-либо документов или совершения ими иных действий.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Центральный банк не позднее 3 (трех) рабочих дней со дня получения от уполномоченного регистрирующего органа информации о внесенной в государственный реестр юридических лиц записи о государственной регистрации банка уведомляет об этом его учредителей с требованием произвести в месячный срок оплату 100 процентов объявленного уставного капитала банка и выдает учредителям документ, подтверждающий факт внесения записи о государственной регистрации банка в государственный реестр юридических лиц.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Неоплата или неполная оплата уставного капитала в установленный срок является основанием для обращения центральным банком в суд с требованием о ликвидации банка.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Взаимодействие центрального банка с уполномоченным регистрирующим органом по вопросу государственной регистрации банков осуществляется в порядке, установленном Правительством Приднестровской Молдавской Республики и согласованном с центральным банком.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Центральный банк в целях осуществления им контрольных и надзорных функций ведет Книгу государственной регистрации кредитных организаций в порядке, установленном нормативными актами центрального банка.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Банки обязаны информировать центральный банк об изменении сведений о банке, содержащихся в государственном реестре юридических лиц и не связанных с изменением учредительных документов, в порядке, установленном статьей 41 Закона Приднестровской Молдавской Республики «О государственной регистрации юридических лиц и индивидуальных предпринимателей в Приднестровской Молдавской Республике», в течение 3 (трех) рабочих дней с момента их изменения. Центральный банк не позднее 1 (одного) рабочего дня со дня поступления соответствующей информации от банка сообщает об этом в уполномоченный регистрирующий орган, который совершает соответствующие регистрационные действия.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изменений статьи 16: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4 - Закон ПМР </w:t>
      </w:r>
      <w:hyperlink r:id="rId5">
        <w:r>
          <w:rPr>
            <w:rStyle w:val="Emphasis"/>
            <w:color w:val="0563C1"/>
            <w:u w:val="single"/>
          </w:rPr>
          <w:t xml:space="preserve">от 10.07.02 № 152-ЗИД-III (САЗ 02-28)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8 - Закон ПМР </w:t>
      </w:r>
      <w:hyperlink r:id="rId7">
        <w:r>
          <w:rPr>
            <w:rStyle w:val="Emphasis"/>
            <w:color w:val="0563C1"/>
            <w:u w:val="single"/>
          </w:rPr>
          <w:t xml:space="preserve">от 12.06.07 № 223-ЗИД-IV (САЗ 07-25)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16.</w:t>
      </w:r>
      <w:r>
        <w:rPr/>
        <w:t xml:space="preserve"> Особенности государственной регистрации банков в связи с их реорганизацией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Государственная регистрация банков в связи с их реорганизацией осуществляется в порядке, определенном законом Приднестровской Молдавской Республики о государственной регистрации юридических лиц и индивидуальных предпринимателей, с учетом установленного настоящим Законом и принимаемыми в соответствии с ним нормативными актами центрального банка специального порядка государственной регистрации банков.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Документы, предусмотренные законом Приднестровской Молдавской Республики о государственной регистрации юридических лиц и индивидуальных предпринимателей, нормативными актами центрального банк, представляются банком в центральный банк в установленном им порядке. При этом в заявлении не производится подтверждение сведений о регистрации банков в связи с их реорганизацией, определенных законом Приднестровской Молдавской Республики о государственной регистрации юридических лиц и индивидуальных предпринимателей.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Решение о государственной регистрации банков при их реорганизации принимается центральным банком в течение 30 (тридцати) рабочих дней со дня подачи всех надлежащим образом оформленных документов.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При этом в случае государственной регистрации банка в связи с его реорганизацией в форме разделения или выделения центральный банк в течение 3 (трех) рабочих дней со дня подачи всех надлежащим образом оформленных документов направляет в налоговые органы запрос о наличии или об отсутствии у банка задолженности перед бюджетом и внебюджетными фондами, в размерах превышающих 5000 (пять тысяч) РУ МЗП.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Налоговые органы обязаны исполнить указанный запрос и направить ответ в течение 3 (трех) рабочих дней, следующих за днем его получения.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В течение 1 (одного) рабочего дня, следующего за днем принятия указанного в части третьей настоящей статьи решения, центральный банк направляет в уполномоченный регистрирующий орган сведения и документы, необходимые для осуществления данным органом соответствующих регистрационных действий.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Уполномоченный регистрирующий орган в течение 1 (одного) рабочего дня, следующего за днем совершения регистрационных действий, предусмотренных законом Приднестровской Молдавской Республики о государственной регистрации юридических лиц и индивидуальных предпринимателей для государственной регистрации юридических лиц в связи с их реорганизацией, сообщает о совершении соответствующих регистрационных действий центральному банку.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На основании сведений, представленных уполномоченным регистрирующим органом, центральный банк вносит соответствующие изменения в Книгу государственной регистрации банков.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При этом если в результате реорганизации банков происходит образование вновь возникших банков, центральный банк производит действия, установленные статьей 15 настоящего Закона.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В случае если при реорганизации банков происходит изменение их учредительных документов, государственная регистрация таких изменений осуществляется в порядке, установленном настоящим Законом.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В случае если в результате реорганизации банка образуется юридическое лицо, не являющееся банком, то государственная регистрация такого юридического лица осуществляется в порядке, установленном законом Приднестровской Молдавской Республики о государственной регистрации юридических лиц и индивидуальных предпринимателей.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изменений статьи 17: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4 - Закон ПМР </w:t>
      </w:r>
      <w:hyperlink r:id="rId5">
        <w:r>
          <w:rPr>
            <w:rStyle w:val="Emphasis"/>
            <w:color w:val="0563C1"/>
            <w:u w:val="single"/>
          </w:rPr>
          <w:t xml:space="preserve">от 10.07.02 № 152-ЗИД-III (САЗ 02-28)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8 - Закон ПМР </w:t>
      </w:r>
      <w:hyperlink r:id="rId7">
        <w:r>
          <w:rPr>
            <w:rStyle w:val="Emphasis"/>
            <w:color w:val="0563C1"/>
            <w:u w:val="single"/>
          </w:rPr>
          <w:t xml:space="preserve">от 12.06.07 № 223-ЗИД-IV (САЗ 07-25)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 xml:space="preserve">Статья 17. </w:t>
      </w:r>
      <w:r>
        <w:rPr/>
        <w:t>Особенности государственной регистрации банков в связи с их ликвидацией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Государственная регистрация банков в связи с их ликвидацией осуществляется в порядке, определенном законом Приднестровской Молдавской Республики о государственной регистрации юридических лиц и индивидуальных предпринимателей, с учетом установленного настоящим Законом и принимаемыми в соответствии с ним нормативными актами центрального банка специального порядка государственной регистрации банков.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Документы, предусмотренные пунктами 1 и 2 статьи 43 Закона Приднестровской Молдавской Республики «О государственной регистрации юридических лиц и индивидуальных предпринимателей в Приднестровской Молдавской Республике», нормативными актами центрального банка, предоставляются в центральный банк в течение 3 (трех) дней со дня принятия решения о ликвидации банка его учредителями (участниками) или его органами, уполномоченными на то учредительными документами банка либо со дня вступления в силу решения Арбитражного суда Приднестровской Молдавской Республики о ликвидации банка.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Центральный банк в течение 1 (одного) рабочего дня, следующего за днем предоставления указанных документов, направляет в уполномоченный регистрирующий орган сведения и документы, необходимые для осуществления данным органом установленных законом регистрационных действий.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Уполномоченный регистрирующий орган в течение 1 (одного) рабочего дня, следующего после совершения установленных законом регистрационных действий, сообщает об этом центральному банку.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Формирование ликвидационной комиссии (назначение ликвидатора), утверждение промежуточного ликвидационного баланса и ликвидационного баланса банка осуществляется по согласованию с центральным банком. При этом о формировании ликвидационной комиссии (назначении ликвидатора), утверждении промежуточного баланса центральный банк сообщает в уполномоченный регистрирующий орган для совершения установленных законом регистрационных действий.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Документы, указанные в пунктах 8, 9 статьи 43 Закона Приднестровской Молдавской Республики «О государственной регистрации юридических лиц и индивидуальных предпринимателей в Приднестровской Молдавской Республике» и в указанные им сроки, представляются в центральный банк.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Центральный банк в течение 1 (одного) рабочего дня со дня получения указанных документов направляет в уполномоченный регистрирующий орган сведения и документы, необходимые для осуществления данным органом установленных законом регистрационных действий.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Уполномоченный регистрирующий орган в течение 1 (одного) рабочего дня, следующего за днем совершения установленных законом регистрационных действий, сообщает об этом центральному банку.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При этом при наступлении обстоятельств, указанных в статье 45 Закона Приднестровской Молдавской Республики «О государственной регистрации юридических лиц и индивидуальных предпринимателей в Приднестровской Молдавской Республике», с заявлением в суд о ликвидации банка обязан обратиться центральный банк.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изменений статьи 18: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2 - Закон ПМР </w:t>
      </w:r>
      <w:hyperlink r:id="rId11">
        <w:r>
          <w:rPr>
            <w:rStyle w:val="Emphasis"/>
            <w:color w:val="0563C1"/>
            <w:u w:val="single"/>
          </w:rPr>
          <w:t xml:space="preserve">от 14.05.96 № 6-ЗИД (СЗМР 96-2)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4 - Закон ПМР </w:t>
      </w:r>
      <w:hyperlink r:id="rId5">
        <w:r>
          <w:rPr>
            <w:rStyle w:val="Emphasis"/>
            <w:color w:val="0563C1"/>
            <w:u w:val="single"/>
          </w:rPr>
          <w:t xml:space="preserve">от 10.07.02 № 152-ЗИД-III (САЗ 02-28)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8 - Закон ПМР </w:t>
      </w:r>
      <w:hyperlink r:id="rId7">
        <w:r>
          <w:rPr>
            <w:rStyle w:val="Emphasis"/>
            <w:color w:val="0563C1"/>
            <w:u w:val="single"/>
          </w:rPr>
          <w:t xml:space="preserve">от 12.06.07 № 223-ЗИД-IV (САЗ 07-25)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18.</w:t>
      </w:r>
      <w:r>
        <w:rPr/>
        <w:t xml:space="preserve"> Особенности регистрационного учета филиалов и представительств банков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Филиалы и представительства банков подлежат регистрационному учету в соответствии с законом Приднестровской Молдавской Республики о государственной регистрации юридических лиц и индивидуальных предпринимателей с учетом особенностей, определенных настоящим Законом.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Документы, предусмотренные статьей 46 Закона Приднестровской Молдавской Республики «О государственной регистрации юридических лиц и индивидуальных предпринимателей в Приднестровской Молдавской Республике», нормативными актами центрального банка, представляются банком в центральный банк в установленном им порядке. При этом в заявлении о совершении регистрационных действий, связанных с регистрационным учетом филиала и представительства банка, не производится подтверждение сведений, установленных статьей 46 Закона Приднестровской Молдавской Республики «О государственной регистрации юридических лиц и индивидуальных предпринимателей в Приднестровской Молдавской Республике».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Регистрационный учет филиалов и представительств банков осуществляется в порядке, установленном настоящим Законом для государственной регистрации банков, за изъятиями, вытекающими из статуса филиалов и представительств юридических лиц.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изменений статьи 18-1: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8 - Закон ПМР </w:t>
      </w:r>
      <w:hyperlink r:id="rId7">
        <w:r>
          <w:rPr>
            <w:rStyle w:val="Emphasis"/>
            <w:color w:val="0563C1"/>
            <w:u w:val="single"/>
          </w:rPr>
          <w:t xml:space="preserve">от 12.06.07 № 223-ЗИД-IV (САЗ 07-25)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Strong"/>
        </w:rPr>
        <w:t>Статья 18-1.</w:t>
      </w:r>
      <w:r>
        <w:rPr/>
        <w:t xml:space="preserve"> Отказ в государственной регистрации банка и изменений учредительных документов банка, а также в совершении регистрационных действий, связанных с регистрационным учетом филиалов и представительств банка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Отказ в государственной регистрации банка и изменений учредительных документов банка, а также в совершении регистрационных действий, связанных с регистрационным учетом филиалов и представительств банка, помимо оснований, предусмотренных законом Приднестровской Молдавской Республики о государственной регистрации юридических лиц и индивидуальных предпринимателей, допускается в следующих случаях: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а) несоответствие квалификационным требованиям, предъявляемым к предлагаемым на должности руководителя и (или) главного бухгалтера;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б) неудовлетворительное финансовое положение учредителей банка (по заключению аудиторской организации);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в) несоответствие документов, поданных для совершения соответствующих регистрационных действий и получения лицензий, требованиям действующим законодательства Приднестровской Молдавской Республики и нормативным актам центрального банка.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изменений статьи 19: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4 - Закон ПМР </w:t>
      </w:r>
      <w:hyperlink r:id="rId5">
        <w:r>
          <w:rPr>
            <w:rStyle w:val="Emphasis"/>
            <w:color w:val="0563C1"/>
            <w:u w:val="single"/>
          </w:rPr>
          <w:t xml:space="preserve">от 10.07.02 № 152-ЗИД-III (САЗ 02-28)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 xml:space="preserve">Статья 19. </w:t>
      </w:r>
      <w:r>
        <w:rPr/>
        <w:t>Порядок обжалования банками решений ПРБ, связанных с выполнением надзорных функций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Решения Приднестровского республиканского банка, связанные с выполнением Приднестровским республиканским банком надзорных функций, могут быть обжалованы банком в Арбитражном суде Приднестровской Молдавской Республики.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 xml:space="preserve">Статья 20. </w:t>
      </w:r>
      <w:r>
        <w:rPr/>
        <w:t>Возмещение банку ущерба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Ущерб, причиненный банкам, возмещается в порядке, предусмотренном законодательством ПМР.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 xml:space="preserve">Статья 21. </w:t>
      </w:r>
      <w:r>
        <w:rPr/>
        <w:t>Порядок открытия банками филиалов и представительств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Банки, зарегистрированные ПРБ, имеют право открывать на территории ПМР и за ее пределами филиалы и представительства на основании законодательства, действующего на соответствующей территории.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 xml:space="preserve">Статья 22. </w:t>
      </w:r>
      <w:r>
        <w:rPr/>
        <w:t>Прекращение банков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Банк прекращается в соответствии с законодательством ПМР.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center"/>
        <w:outlineLvl w:val="0"/>
        <w:rPr/>
      </w:pPr>
      <w:r>
        <w:rPr>
          <w:rStyle w:val="Strong"/>
        </w:rPr>
        <w:t xml:space="preserve">Глава III. </w:t>
      </w:r>
      <w:r>
        <w:rPr/>
        <w:t>Обеспечение финансовой стабильности банка. Защита прав, интересов его кредиторов и вкладчиков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изменений статьи 23: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14 - Закон ПМР </w:t>
      </w:r>
      <w:hyperlink r:id="rId8">
        <w:r>
          <w:rPr>
            <w:rStyle w:val="Emphasis"/>
            <w:color w:val="0563C1"/>
            <w:u w:val="single"/>
          </w:rPr>
          <w:t xml:space="preserve">от 08.10.13 № 216-ЗИ-V (САЗ 13-40)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 xml:space="preserve">Статья 23. </w:t>
      </w:r>
      <w:r>
        <w:rPr/>
        <w:t>Резервирование денежных средств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Все банки на территории Приднестровской Молдавской Республики должны держать обязательные резервы в центральном банке Приднестровской Молдавской Республики. Размер и порядок депонирования обязательных резервов определяется центральным банком Приднестровской Молдавской Республики в соответствии с Законом Приднестровской Молдавской Республики «О центральном банке Приднестровской Молдавской Республики».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 xml:space="preserve">Статья 24. </w:t>
      </w:r>
      <w:r>
        <w:rPr/>
        <w:t>Обеспечение ликвидности банков и соблюдение ими экономических нормативов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Банки обязаны иметь свой страховой и резервный фонды, порядок формирования и использования которых устанавливается ПРБ и уставами банков.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Банки обязаны соблюдать следующие установленные ПРБ экономические нормативы: минимальный размер уставного капитала; предельное соотношение между размером уставного капитала банка и суммой его активов с учетом оценки риска; показатели ликвидности баланса; минимальный размер обязательных резервов, размещаемых в ПРБ; максимальный размер риска на одного заемщика; ограничения размеров валютного и курсового риска; ограничения использования привлеченных депозитов для приобретения акций юридических лиц.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изменений статьи 25: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6 - Закон ПМР </w:t>
      </w:r>
      <w:hyperlink r:id="rId12">
        <w:r>
          <w:rPr>
            <w:rStyle w:val="Emphasis"/>
            <w:color w:val="0563C1"/>
            <w:u w:val="single"/>
          </w:rPr>
          <w:t xml:space="preserve">от 25.10.05 № 648-ЗИД-III (САЗ 05-44)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7 - Закон ПМР </w:t>
      </w:r>
      <w:hyperlink r:id="rId13">
        <w:r>
          <w:rPr>
            <w:rStyle w:val="Emphasis"/>
            <w:color w:val="0563C1"/>
            <w:u w:val="single"/>
          </w:rPr>
          <w:t xml:space="preserve">от 31.10.06 № 112-ЗИД-IV (САЗ 06-45)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9 - Закон ПМР </w:t>
      </w:r>
      <w:hyperlink r:id="rId14">
        <w:r>
          <w:rPr>
            <w:rStyle w:val="Emphasis"/>
            <w:color w:val="0563C1"/>
            <w:u w:val="single"/>
          </w:rPr>
          <w:t xml:space="preserve">от 09.07.09 № 806-ЗИ-IV (САЗ 09-29)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13 - Закон ПМР </w:t>
      </w:r>
      <w:hyperlink r:id="rId15">
        <w:r>
          <w:rPr>
            <w:rStyle w:val="Emphasis"/>
            <w:color w:val="0563C1"/>
            <w:u w:val="single"/>
          </w:rPr>
          <w:t xml:space="preserve">от 25.07.13 № 166-ЗИ-V (САЗ 13-29)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25.</w:t>
      </w:r>
      <w:r>
        <w:rPr/>
        <w:t xml:space="preserve"> Банковская тайна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Банки и кредитные организации, включая центральный банк Приднестровской Молдавской Республики, гарантируют тайну банковского счета и банковского вклада, операций по счету и сведений о клиенте и банке-корреспонденте. Все работники кредитной организации обязаны хранить тайну банковского счета и банковского вклада, операций по счету и сведений о клиенте и банке-корреспонденте, а также об иных сведениях, устанавливаемых банком, кредитной организацией, если это не противоречит настоящему Закону.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Работники банка, кредитной организации при вступлении в должность подписывают обязательство о сохранении банковской тайны. Работники банков, кредитных организаций обязаны не разглашать и не использовать с выгодой для себя или для третьих лиц конфиденциальную информацию, которая стала известна им при исполнении своих служебных обязанностей.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Физические и юридические лица, которые при выполнении своих функций или оказании услуг банку, кредитной организации непосредственно или опосредованно получили конфиденциальную информацию, обязаны не разглашать эту информацию и не использовать ее в свою пользу или в пользу третьих лиц.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За разглашение банковской тайны физические лица, банк, центральный банк Приднестровской Молдавской Республики, кредитные, аудиторские и иные организации, а также их должностные лица и их работники несут ответственность, включая возмещение нанесенного ущерба, в порядке, установленном законом.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Справки по операциям и счетам юридических лиц и физических лиц, осуществляющих индивидуальную предпринимательскую деятельность без образования юридического лица, а также нотариусов, осуществляющих частную нотариальную деятельность (частных нотариусов), выдаются банком и кредитной организацией самим клиентам, их представителям, а также в случаях, предусмотренных соответствующими законодательными актами об их деятельности: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а) Счетной палате Приднестровской Молдавской Республики;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б) органам Государственной налоговой службы Приднестровской Молдавской Республики;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в) судам общей юрисдикции и арбитражному суду (судьям) по делам, находящимся в их производстве;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г) органам, осуществляющим функции по исполнению судебных актов и актов других органов (судебным исполнителям), по делам, находящимся в их производстве;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д) органам предварительного следствия по делам, находящимся в их производстве, при наличии согласия руководителя следственного органа и уведомлении прокурора.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Справки по счетам и вкладам физических лиц выдаются банком и кредитной организацией им самим, их представителям, а также в случаях, предусмотренных соответствующими законодательными актами об их деятельности: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а) судам;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б) органам, осуществляющим функции по исполнению судебных актов и актов других органов (судебным исполнителям), по делам, находящимся в их производстве;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в) органам предварительного следствия по делам, находящимся в их производстве, при наличии согласия руководителя следственного органа и уведомлении прокурора.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Объемы запрашиваемой судами общей юрисдикции и арбитражным судом (судьями) и следственными органами, органами, осуществляющими функции по исполнению судебных актов и актов других органов (судебными исполнителями), органами предварительного следствия информации не должны выходить за пределы находящихся в производстве дел.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Объемы запрашиваемой Счетной палатой Приднестровской Молдавской Республики, органами Государственной налоговой службы Приднестровской Молдавской Республики информации не должны превышать объем, который предусмотрен настоящей статьей.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Информация о юридических и физических лицах, содержащая банковскую тайну, предоставляется банками, кредитными организациями: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а) на основании письменного запроса или с письменного согласия клиента;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б) судам общей юрисдикции и арбитражному суду (судьям) - на основании письменного требования суда или по решению суда;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в) органам предварительного следствия по делам, находящимся в их производстве, - при наличии согласия руководителя следственного органа, на основании письменного запроса, копия которого в течение 24 (двадцати четырех) часов направляется прокурору;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г) органам Государственной налоговой службы Приднестровской Молдавской Республики о наличии счетов, об остатках денежных средств на счетах, по операциям на счетах конкретного лица за конкретный промежуток времени - в случаях проведения мероприятий налогового контроля у юридических лиц и физических лиц, осуществляющих индивидуальную предпринимательскую деятельность без образования юридического лица, а также нотариусов, осуществляющих частную нотариальную деятельность (частных нотариусов), в пределах проверяемого периода мероприятия по контролю конкретного лица, на основании письменного запроса;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д) Счетной палате Приднестровской Молдавской Республики об осуществляемых банками и кредитными организациями операциях и состоянии счетов проверяемых учреждений и организаций - в рамках проводимых проверок в части использования этим хозяйствующим субъектом бюджетных средств или средств государственных внебюджетных фондов, на основании письменного запроса;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е) органам, осуществляющим функции по исполнению судебных актов и актов других органов (судебным исполнителям), необходимую информацию и справки при совершении исполнительных действий по делам, находящимся в их производстве, - на основании письменного запроса.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Требование соответствующего органа государственной власти на получение информации, содержащей банковскую тайну, должно: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а) быть изложено на бланке органа государственной власти установленной формы;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б) содержать предусмотренные настоящим Законом основания для получения этой информации;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в) содержать ссылку на нормы закона, в соответствии с которым орган государственной власти имеет право на получение такой информации;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г) содержать запрос об информации относительно операций по счетам конкретного юридического или физического лица за конкретный промежуток времени.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Справки по счетам и вкладам в случае смерти их владельцев выдаются банком и кредитной организацией лицам, указанным владельцем счета или вклада в сделанном банку или кредитной организации завещательном распоряжении, государственным нотариальным конторам по находящимся в их производстве наследственным делам о вкладах умерших вкладчиков, а в отношении счетов иностранных граждан - органа государственной власти иностранным консульским учреждениям.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Государственные органы и должностные лица не вправе требовать у банков и кредитных организаций информацию, имеющуюся в распоряжении данного органа, в том числе содержащуюся в реестрах, регистрах и отчетности, предоставляемой физическими и юридическими лицами в соответствии с действующим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 xml:space="preserve">Статья 26. </w:t>
      </w:r>
      <w:r>
        <w:rPr/>
        <w:t>Наложение ареста и обращение взыскания на денежные средства и другие ценности, находящиеся в банках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На денежные средства и другие ценности юридических лиц, находящиеся в банках, арест может быть наложен не иначе как по решению судов, постановления следственных органов, а взыскание может быть обращено лишь по исполнительным листам, приказам, выданным судами ПМР и другим исполнительным документам, а в случаях, предусмотренных законодательством ПМР, по требованию финансовых органов и других организаций.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На денежные средства и другие ценности иностранных клиентов и международных организаций, находящиеся в банках, может быть наложен арест или обращено взыскание только на основании решения судов в порядке, установленном действующим законодательством.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На денежные средства и другие ценности граждан, находящиеся в банках, арест может быть наложен только на основании: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постановлений судов и следователей по находящимся в их производстве уголовным делам;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решений судов (постановлений народных судей), в производстве которых находятся гражданские дела, вытекающие из уголовных дел, взыскании алиментов (при отсутствии заработка или иного имущества, на которое можно обратить взыскание) либо о разделе вклада, являющегося совместным имуществом супругов.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Взыскание на денежные средства и другие ценности граждан может быть обращено на основании приговора или решения суда, которым удовлетворен гражданский иск, вытекающий из уголовного дела, решения суда или постановления народного суда о взыскании алиментов (при отсутствии заработка или иного имущества, на которое можно обратить взыскание) либо решения суда о разделе вклада являющегося совместным имуществом супругов.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Взыскание на денежные средства и другие ценности граждан может быть обращено на основании приговора или решения суда, которым удовлетворен гражданский иск, вытекающий из уголовного дела, решения суда или постановления народного суда о взыскании алиментов (при отсутствии заработка или иного имущества, на которое можно обратить внимание) либо решения суда о разделе вклада являющегося совместным имуществом супругов.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Конфискация денежных средств и других ценностей граждан может быть произведена на основании вступившего в законную силу приговора или вынесенного в соответствии с Законом постановления о конфискации имущества.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center"/>
        <w:outlineLvl w:val="0"/>
        <w:rPr/>
      </w:pPr>
      <w:r>
        <w:rPr>
          <w:rStyle w:val="Strong"/>
        </w:rPr>
        <w:t xml:space="preserve">Глава IV. </w:t>
      </w:r>
      <w:r>
        <w:rPr/>
        <w:t>Отношения между банками и обслуживание банками клиентуры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 xml:space="preserve">Статья 27. </w:t>
      </w:r>
      <w:r>
        <w:rPr/>
        <w:t>Межбанковские депозитные, кредитные и другие операции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Банки на договорных началах могут привлекать и размещать друг у друга средства в форме депозитов, кредитов и совершать другие взаимные операции, предусмотренные их уставами.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При недостатке средств для осуществления кредитования клиентуры и выполнения принятых на себя обязательств банки могут обращаться за получением кредитов в ПРБ на условиях, определяемых ПРБ.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изменений статьи 28: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14 - Закон ПМР </w:t>
      </w:r>
      <w:hyperlink r:id="rId8">
        <w:r>
          <w:rPr>
            <w:rStyle w:val="Emphasis"/>
            <w:color w:val="0563C1"/>
            <w:u w:val="single"/>
          </w:rPr>
          <w:t xml:space="preserve">от 08.10.13 № 216-ЗИ-V (САЗ 13-40)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28.</w:t>
      </w:r>
      <w:r>
        <w:rPr/>
        <w:t xml:space="preserve"> Процентные ставки по операциям кредитных организаций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Процентные ставки по кредитам, вкладам (депозитам) и комиссионное вознаграждение по операциям устанавливаются кредитной организацией самостоятельно, если иное не предусмотрено законодательными актами Приднестровской Молдавской Республики.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изменений статьи 29: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3 - Закон ПМР </w:t>
      </w:r>
      <w:hyperlink r:id="rId16">
        <w:r>
          <w:rPr>
            <w:rStyle w:val="Emphasis"/>
            <w:color w:val="0563C1"/>
            <w:u w:val="single"/>
          </w:rPr>
          <w:t xml:space="preserve">от 13.07.01 № 29-ЗД-III (САЗ 01-29)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15 - Закон ПМР </w:t>
      </w:r>
      <w:hyperlink r:id="rId17">
        <w:r>
          <w:rPr>
            <w:rStyle w:val="Emphasis"/>
            <w:color w:val="0563C1"/>
            <w:u w:val="single"/>
          </w:rPr>
          <w:t xml:space="preserve">от 07.10.14 № 156-ЗД-V (САЗ 14-41)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 xml:space="preserve">Статья 29. </w:t>
      </w:r>
      <w:r>
        <w:rPr/>
        <w:t>Договорный характер отношений между банками и клиентами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Отношения между банками и клиентами носят договорный характер. Клиенты самостоятельно выбирают банки для кредитно-расчетного обслуживания.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Банки обязаны осуществлять перечисление средств клиента и зачисление средств на его счет не позже следующего операционного дня после получения соответствующего документа, если иное не установлено законом, договором или платежным документом.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В случае несвоевременного или неправильного зачисления на счет или списания со счета клиента денежных средств, банк выплачивает проценты на сумму этих средств по ставке рефинансирования Приднестровского Республиканского банка.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Банки вправе отказаться от заключения договора банковского счета (вклада), расторгнуть договор банковского счета (вклада) с физическим лицом – гражданином иностранного государства или юридическим лицом, созданным в соответствии с законодательством иностранного государства, законодательство которого требует заключение специального соглашения в целях осуществления контроля за наличием счетов, открываемых налогоплательщиками этого государства на территории другого государства, и осуществления контроля за операциями по ним.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30.</w:t>
      </w:r>
      <w:r>
        <w:rPr/>
        <w:t xml:space="preserve"> Формы расчетов банков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Банки осуществляют расчеты в формах, установленных ПРБ, а также и в формах, принятых в международной банковской практике.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изменений статьи 31: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14 - Закон ПМР </w:t>
      </w:r>
      <w:hyperlink r:id="rId8">
        <w:r>
          <w:rPr>
            <w:rStyle w:val="Emphasis"/>
            <w:color w:val="0563C1"/>
            <w:u w:val="single"/>
          </w:rPr>
          <w:t xml:space="preserve">от 08.10.13 № 216-ЗИ-V (САЗ 13-40)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31.</w:t>
      </w:r>
      <w:r>
        <w:rPr/>
        <w:t xml:space="preserve"> Антимонопольные правила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Банкам запрещается использовать свои союзы, ассоциации и другие объединения для достижения соглашений, направленных на монополизацию рынка банковских операций в вопросах установления процентных ставок и размеров комиссионного вознаграждения, на ограничение конкуренции в банковском деле.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Соблюдение антимонопольных правил контролируется ПРБ и уполномоченным Правительством Приднестровской Молдавской Республики исполнительным органом государственной власти.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 xml:space="preserve">Статья 32. </w:t>
      </w:r>
      <w:r>
        <w:rPr/>
        <w:t>Обеспечение возвратности кредитов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Банки могут предоставлять кредиты под следующее обеспечение: залог имущества, гарантии, поручительства и обязательства в других формах в соответствии с законодательством ПМР.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33.</w:t>
      </w:r>
      <w:r>
        <w:rPr/>
        <w:t xml:space="preserve"> Объявление заемщиков неплатежеспособными (банкротами)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Заемщики - юридические лица, не выполняющие свои обязательства по своевременному возврату полученных от банков ссуд, могут быть признаны в установленном законодательством ПМР порядке неплатежеспособными (банкротами) с опубликованием соответствующего извещения в печати.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 xml:space="preserve">Статья 34. </w:t>
      </w:r>
      <w:r>
        <w:rPr/>
        <w:t>Меры в отношении заемщиков - юридических лиц, объявленных неплатежеспособными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В отношении заемщиков - юридических лиц, объявленных неплатежеспособными (банкротами), по предложению банка-кредитора могут быть приняты меры в соответствии с действующим законодательством.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изменений статьи 34-1: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12 - Закон ПМР </w:t>
      </w:r>
      <w:hyperlink r:id="rId6">
        <w:r>
          <w:rPr>
            <w:rStyle w:val="Emphasis"/>
            <w:color w:val="0563C1"/>
            <w:u w:val="single"/>
          </w:rPr>
          <w:t xml:space="preserve">от 20.02.12 № 12-ЗД-V (САЗ 12-9)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Strong"/>
        </w:rPr>
        <w:t xml:space="preserve">Статья 34-1. </w:t>
      </w:r>
      <w:r>
        <w:rPr/>
        <w:t>Инкассация денежных средств, векселей, платежных и расчетных документов и иных ценностей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Под инкассацией денежных средств, векселей, платежных и расчетных документов и иных ценностей понимаются осуществляемые на основании договора службами инкассации кредитных организаций сбор таких ценностей из касс юридических лиц и индивидуальных предпринимателей и сдача их в кассы кредитных организаций.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Под перевозкой денежных средств, векселей, платежных и расчетных документов и иных ценностей понимаются перевозка таких ценностей между кредитными организациями, их обособленными и структурными подразделениями, а также доставка таких ценностей клиентам кредитных организаций.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3. Кредитные организации, осуществляющие инкассацию и (или) перевозку денежных средств, векселей, платежных и расчетных документов и иных ценностей, имеют право: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а) приобретать в порядке, установленном действующим законодательством Приднестровской Молдавской Республики, гражданское оружие и боеприпасы к нему для использования соответственно работниками их служб инкассации;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б) получать во временное пользование служебное оружие и приобретать боеприпасы к нему, а также получать во временное пользование в качестве служебного оружия отдельные типы и модели боевого оружия и приобретать боеприпасы к нему в порядке, определенном действующим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4. Хранение оружия в кредитных организациях осуществляется в соответствии с действующим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5. Выдача оружия и боеприпасов к нему работникам службы инкассации производится по решению руководителей кредитных организаций после прохождения указанными работниками соответствующей подготовки и при отсутствии оснований, препятствующих получению ими разрешения на ношение и хранение оружия.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6. Работники службы инкассации кредитных организаций имеют право применять оружие в случаях и порядке, предусмотренных действующим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изменений статьи 35: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4 - Закон ПМР </w:t>
      </w:r>
      <w:hyperlink r:id="rId5">
        <w:r>
          <w:rPr>
            <w:rStyle w:val="Emphasis"/>
            <w:color w:val="0563C1"/>
            <w:u w:val="single"/>
          </w:rPr>
          <w:t xml:space="preserve">от 10.07.02 № 152-ЗИД-III (САЗ 02-28)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35.</w:t>
      </w:r>
      <w:r>
        <w:rPr/>
        <w:t xml:space="preserve"> Исключена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36.</w:t>
      </w:r>
      <w:r>
        <w:rPr/>
        <w:t xml:space="preserve"> Филиалы и представительства банков за границей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Банки могут открывать свои филиалы за границей с разрешения ПРБ, а представительства за границей - с предварительным уведомлением ПРБ.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 xml:space="preserve">Статья 37. </w:t>
      </w:r>
      <w:r>
        <w:rPr/>
        <w:t>Банки внешней торговли ПМР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Банк внешней торговли ПМР создается на акционерной основе. Контрольным пакетом акций этого банка владеет ПРБ.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center"/>
        <w:outlineLvl w:val="0"/>
        <w:rPr/>
      </w:pPr>
      <w:r>
        <w:rPr>
          <w:rStyle w:val="Strong"/>
        </w:rPr>
        <w:t>Глава VI.</w:t>
      </w:r>
      <w:r>
        <w:rPr/>
        <w:t xml:space="preserve"> Сберегательное дело в ПМР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38.</w:t>
      </w:r>
      <w:r>
        <w:rPr/>
        <w:t xml:space="preserve"> Сберегательные вклады населения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Сберегательные вклады населения могут приниматься всеми банками.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Банки с учетом установленных в ПРБ экономических нормативов, предусмотренных настоящим Законом, определяют условия, на которых они осуществляют операции по приему вкладов населения.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Вкладчики свободны в выборе банка для хранения своих сбережений и могут иметь вклады в одном или нескольких банках. Прием денег во вклады осуществляется банками с выдачей вкладчику документа, удостоверяющего прием вклада.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 xml:space="preserve">Статья 39. </w:t>
      </w:r>
      <w:r>
        <w:rPr/>
        <w:t>Обязанности банков по обеспечению сохранности вкладов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Банки обеспечивают сохранность средств и своевременность исполнения принятых перед вкладчиками обязательств.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Банки обязаны страховать вклады населения в порядке и на условиях, определяемых ПРБ.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 xml:space="preserve">Статья 40. </w:t>
      </w:r>
      <w:r>
        <w:rPr/>
        <w:t>Вкладчики банков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Вкладчики банков могут быть граждане ПМР, иностранные граждане и лица без гражданства.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Вкладчики могут распоряжаться вкладами, получать по вкладам доход в виде процентов и в иной форме, предлагаемой банками, совершать безналичные расчеты.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 xml:space="preserve">Статья 41. </w:t>
      </w:r>
      <w:r>
        <w:rPr/>
        <w:t>Сберегательный банк ПМР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Сберегательный банк ПМР создается на акционерной основе. Контрольным пакетом акций этого банка владеет ПРБ.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ПМР гарантирует полную сохранность денежных средств и других ценностей населения, вверенных Сберегательному банку ПМР, и выдачу их по первому требованию вкладчиков.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center"/>
        <w:outlineLvl w:val="0"/>
        <w:rPr/>
      </w:pPr>
      <w:r>
        <w:rPr>
          <w:rStyle w:val="Strong"/>
        </w:rPr>
        <w:t xml:space="preserve">Глава VII. </w:t>
      </w:r>
      <w:r>
        <w:rPr/>
        <w:t>Учет в банках и надзор за их деятельностью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 xml:space="preserve">Статья 42. </w:t>
      </w:r>
      <w:r>
        <w:rPr/>
        <w:t>Правила учета в банках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Бухгалтерский учет в банках осуществляется в соответствии с правилами, установленными ПРБ.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изменений статьи 43: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11 - Закон ПМР </w:t>
      </w:r>
      <w:hyperlink r:id="rId18">
        <w:r>
          <w:rPr>
            <w:rStyle w:val="Emphasis"/>
            <w:color w:val="0563C1"/>
            <w:u w:val="single"/>
          </w:rPr>
          <w:t xml:space="preserve">от 28.12.11 № 258-ЗИ-V (САЗ 12-1)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43.</w:t>
      </w:r>
      <w:r>
        <w:rPr/>
        <w:t xml:space="preserve"> Предоставление и публикация информации о деятельности банков (кредитных организаций)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Банк обязан публиковать по формам и в сроки, которые устанавливаются центральным банком Приднестровской Молдавской Республики, следующую информацию о своей деятельности: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а) ежеквартально - бухгалтерский баланс; отчет о прибылях и убытках; информация об уровне достаточности капитала, о величине резервов на покрытие сомнительных ссуд и иных активов - по форме, установленной для годовой отчетности банков;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б) ежегодно - бухгалтерский баланс; отчет о прибылях и убытках; отчет о движении денежных средств; отчет об уровне достаточности капитала и величине сформированных резервов; сведения об обязательных нормативах, а также результаты аудиторской проверки в соответствии с Законом Приднестровской Молдавской Республики «Об аудиторской деятельности».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Опубликованием информации о деятельности банка считается публикация полного текста документов, указанных: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а) в подпункте а) пункта 1 настоящей статьи - путем размещения на официальных сайтах банков в глобальной сети Интернет;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б) в подпункте б) пункта 1 настоящей статьи - в информационно-аналитическом издании «Вестник Приднестровского республиканского банка» или в газете «Приднестровье», а также в глобальной сети Интернет.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3. Кредитные организации представляют центральному банку Приднестровской Молдавской Республики в установленных им порядке и сроках отчетность о текущей деятельности.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4. Банки, их филиалы и отделения обязаны устанавливать оборудованные стенды, находящиеся в доступном для обозрения клиентами месте, с размещением на них ксерокопий лицензий на осуществление банковских операций; ксерокопий иных выданных им разрешений; копии Свидетельства о регистрации; годовых бухгалтерских балансов; информации об источниках опубликования отчетности.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Примечание.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Под официальным сайтом в настоящей статье следует понимать специально созданный кредитной организацией информационный ресурс в глобальной сети Интернет для опубликования официальных новостей, сообщений и документов кредитной организации.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изменений статьи 44: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14 - Закон ПМР </w:t>
      </w:r>
      <w:hyperlink r:id="rId8">
        <w:r>
          <w:rPr>
            <w:rStyle w:val="Emphasis"/>
            <w:color w:val="0563C1"/>
            <w:u w:val="single"/>
          </w:rPr>
          <w:t xml:space="preserve">от 08.10.13 № 216-ЗИ-V (САЗ 13-40)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44.</w:t>
      </w:r>
      <w:r>
        <w:rPr/>
        <w:t xml:space="preserve"> Надзор за банками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Надзор за деятельностью банков осуществляет центральный банк в соответствии с Законом Приднестровской Молдавской Республики «О центральном банке Приднестровской Молдавской Республики».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изменений статьи 45: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11 - Закон ПМР </w:t>
      </w:r>
      <w:hyperlink r:id="rId18">
        <w:r>
          <w:rPr>
            <w:rStyle w:val="Emphasis"/>
            <w:color w:val="0563C1"/>
            <w:u w:val="single"/>
          </w:rPr>
          <w:t xml:space="preserve">от 28.12.11 № 258-ЗИ-V (САЗ 12-1)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 xml:space="preserve">Статья 45. </w:t>
      </w:r>
      <w:r>
        <w:rPr/>
        <w:t>Аудиторские проверки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Годовая финансовая отчетность кредитных организаций подлежит обязательной аудиторской проверке. Результаты аудиторской проверки годовой финансовой отчетности кредитных организаций в пределах, установленных законодательством об аудиторской деятельности, подлежат обязательной публикации в соответствии с требованиями, установленными статьёй 43 настоящего Закона.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Strong"/>
        </w:rPr>
        <w:t>Президент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Strong"/>
        </w:rPr>
        <w:t>Приднестровской Молдавской Республики                                      И. Смирнов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г. Тирасполь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1 декабря 1993 г.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Текст подготовлен ГУ «Юридическая литература» с учетом изменений, внесенных в первоначальную редакцию (Закон ПМР от 01.12.93) на основе следующих нормативных актов: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2 - Закон ПМР </w:t>
      </w:r>
      <w:hyperlink r:id="rId11">
        <w:r>
          <w:rPr>
            <w:rStyle w:val="Emphasis"/>
            <w:color w:val="0563C1"/>
            <w:u w:val="single"/>
          </w:rPr>
          <w:t xml:space="preserve">от 14.05.96 № 6-ЗИД (СЗМР 96-2)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3 - Закон ПМР </w:t>
      </w:r>
      <w:hyperlink r:id="rId16">
        <w:r>
          <w:rPr>
            <w:rStyle w:val="Emphasis"/>
            <w:color w:val="0563C1"/>
            <w:u w:val="single"/>
          </w:rPr>
          <w:t xml:space="preserve">от 13.07.01 № 29-ЗД-III (САЗ 01-29)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4 - Закон ПМР </w:t>
      </w:r>
      <w:hyperlink r:id="rId5">
        <w:r>
          <w:rPr>
            <w:rStyle w:val="Emphasis"/>
            <w:color w:val="0563C1"/>
            <w:u w:val="single"/>
          </w:rPr>
          <w:t xml:space="preserve">от 10.07.02 № 152-ЗИД-III (САЗ 02-28)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5 - Закон ПМР </w:t>
      </w:r>
      <w:hyperlink r:id="rId9">
        <w:r>
          <w:rPr>
            <w:rStyle w:val="Emphasis"/>
            <w:color w:val="0563C1"/>
            <w:u w:val="single"/>
          </w:rPr>
          <w:t xml:space="preserve">от 31.10.02 № 202-ЗД-III (САЗ 02-44)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6 - Закон ПМР </w:t>
      </w:r>
      <w:hyperlink r:id="rId12">
        <w:r>
          <w:rPr>
            <w:rStyle w:val="Emphasis"/>
            <w:color w:val="0563C1"/>
            <w:u w:val="single"/>
          </w:rPr>
          <w:t xml:space="preserve">от 25.10.05 № 648-ЗИД-III (САЗ 05-44)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7 - Закон ПМР </w:t>
      </w:r>
      <w:hyperlink r:id="rId13">
        <w:r>
          <w:rPr>
            <w:rStyle w:val="Emphasis"/>
            <w:color w:val="0563C1"/>
            <w:u w:val="single"/>
          </w:rPr>
          <w:t xml:space="preserve">от 31.10.06 № 112-ЗИД-IV (САЗ 06-45)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8 - Закон ПМР </w:t>
      </w:r>
      <w:hyperlink r:id="rId7">
        <w:r>
          <w:rPr>
            <w:rStyle w:val="Emphasis"/>
            <w:color w:val="0563C1"/>
            <w:u w:val="single"/>
          </w:rPr>
          <w:t xml:space="preserve">от 12.06.07 № 223-ЗИД-IV (САЗ 07-25)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9 - Закон ПМР </w:t>
      </w:r>
      <w:hyperlink r:id="rId14">
        <w:r>
          <w:rPr>
            <w:rStyle w:val="Emphasis"/>
            <w:color w:val="0563C1"/>
            <w:u w:val="single"/>
          </w:rPr>
          <w:t xml:space="preserve">от 09.07.09 № 806-ЗИ-IV (САЗ 09-29)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10 - Закон ПМР </w:t>
      </w:r>
      <w:hyperlink r:id="rId10">
        <w:r>
          <w:rPr>
            <w:rStyle w:val="Emphasis"/>
            <w:color w:val="0563C1"/>
            <w:u w:val="single"/>
          </w:rPr>
          <w:t xml:space="preserve">от 11.07.11 № 104-ЗД-V (САЗ 11-28)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11 - Закон ПМР </w:t>
      </w:r>
      <w:hyperlink r:id="rId18">
        <w:r>
          <w:rPr>
            <w:rStyle w:val="Emphasis"/>
            <w:color w:val="0563C1"/>
            <w:u w:val="single"/>
          </w:rPr>
          <w:t xml:space="preserve">от 28.12.11 № 258-ЗИ-V (САЗ 12-1)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12 - Закон ПМР </w:t>
      </w:r>
      <w:hyperlink r:id="rId6">
        <w:r>
          <w:rPr>
            <w:rStyle w:val="Emphasis"/>
            <w:color w:val="0563C1"/>
            <w:u w:val="single"/>
          </w:rPr>
          <w:t xml:space="preserve">от 20.02.12 № 12-ЗД-V (САЗ 12-9)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13 - Закон ПМР </w:t>
      </w:r>
      <w:hyperlink r:id="rId15">
        <w:r>
          <w:rPr>
            <w:rStyle w:val="Emphasis"/>
            <w:color w:val="0563C1"/>
            <w:u w:val="single"/>
          </w:rPr>
          <w:t xml:space="preserve">от 25.07.13 № 166-ЗИ-V (САЗ 13-29)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14 - Закон ПМР </w:t>
      </w:r>
      <w:hyperlink r:id="rId8">
        <w:r>
          <w:rPr>
            <w:rStyle w:val="Emphasis"/>
            <w:color w:val="0563C1"/>
            <w:u w:val="single"/>
          </w:rPr>
          <w:t xml:space="preserve">от 08.10.13 № 216-ЗИ-V (САЗ 13-40)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15 - Закон ПМР </w:t>
      </w:r>
      <w:hyperlink r:id="rId17">
        <w:r>
          <w:rPr>
            <w:rStyle w:val="Emphasis"/>
            <w:color w:val="0563C1"/>
            <w:u w:val="single"/>
          </w:rPr>
          <w:t xml:space="preserve">от 07.10.14 № 156-ЗД-V (САЗ 14-41)</w:t>
        </w:r>
      </w:hyperlink>
      <w:r>
        <w:rPr>
          <w:rStyle w:val="Emphasis"/>
        </w:rPr>
        <w:t xml:space="preserve">.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0.07.02%20%E2%84%96%20152-%D0%97%D0%98%D0%94-III%20%28%D0%A1%D0%90%D0%97%2002-28%29" TargetMode="External"/><Relationship Id="rId6" Type="http://schemas.openxmlformats.org/officeDocument/2006/relationships/hyperlink" Target="documents/search/doc-link/?q=%D0%BE%D1%82%2020.02.12%20%E2%84%96%2012-%D0%97%D0%94-V%20%28%D0%A1%D0%90%D0%97%2012-9%29" TargetMode="External"/><Relationship Id="rId7" Type="http://schemas.openxmlformats.org/officeDocument/2006/relationships/hyperlink" Target="documents/search/doc-link/?q=%D0%BE%D1%82%2012.06.07%20%E2%84%96%20223-%D0%97%D0%98%D0%94-IV%20%28%D0%A1%D0%90%D0%97%2007-25%29" TargetMode="External"/><Relationship Id="rId8" Type="http://schemas.openxmlformats.org/officeDocument/2006/relationships/hyperlink" Target="documents/search/doc-link/?q=%D0%BE%D1%82%2008.10.13%20%E2%84%96%20216-%D0%97%D0%98-V%20%28%D0%A1%D0%90%D0%97%2013-40%29" TargetMode="External"/><Relationship Id="rId9" Type="http://schemas.openxmlformats.org/officeDocument/2006/relationships/hyperlink" Target="documents/search/doc-link/?q=%D0%BE%D1%82%2031.10.02%20%E2%84%96%20202-%D0%97%D0%94-III%20%28%D0%A1%D0%90%D0%97%2002-44%29" TargetMode="External"/><Relationship Id="rId10" Type="http://schemas.openxmlformats.org/officeDocument/2006/relationships/hyperlink" Target="documents/search/doc-link/?q=%D0%BE%D1%82%2011.07.11%20%E2%84%96%20104-%D0%97%D0%94-V%20%28%D0%A1%D0%90%D0%97%2011-28%29" TargetMode="External"/><Relationship Id="rId11" Type="http://schemas.openxmlformats.org/officeDocument/2006/relationships/hyperlink" Target="documents/search/doc-link/?q=%D0%BE%D1%82%2014.05.96%20%E2%84%96%206-%D0%97%D0%98%D0%94%20%28%D0%A1%D0%97%D0%9C%D0%A0%2096-2%29" TargetMode="External"/><Relationship Id="rId12" Type="http://schemas.openxmlformats.org/officeDocument/2006/relationships/hyperlink" Target="documents/search/doc-link/?q=%D0%BE%D1%82%2025.10.05%20%E2%84%96%20648-%D0%97%D0%98%D0%94-III%20%28%D0%A1%D0%90%D0%97%2005-44%29" TargetMode="External"/><Relationship Id="rId13" Type="http://schemas.openxmlformats.org/officeDocument/2006/relationships/hyperlink" Target="documents/search/doc-link/?q=%D0%BE%D1%82%2031.10.06%20%E2%84%96%20112-%D0%97%D0%98%D0%94-IV%20%28%D0%A1%D0%90%D0%97%2006-45%29" TargetMode="External"/><Relationship Id="rId14" Type="http://schemas.openxmlformats.org/officeDocument/2006/relationships/hyperlink" Target="documents/search/doc-link/?q=%D0%BE%D1%82%2009.07.09%20%E2%84%96%20806-%D0%97%D0%98-IV%20%28%D0%A1%D0%90%D0%97%2009-29%29" TargetMode="External"/><Relationship Id="rId15" Type="http://schemas.openxmlformats.org/officeDocument/2006/relationships/hyperlink" Target="documents/search/doc-link/?q=%D0%BE%D1%82%2025.07.13%20%E2%84%96%20166-%D0%97%D0%98-V%20%28%D0%A1%D0%90%D0%97%2013-29%29" TargetMode="External"/><Relationship Id="rId16" Type="http://schemas.openxmlformats.org/officeDocument/2006/relationships/hyperlink" Target="documents/search/doc-link/?q=%D0%BE%D1%82%2013.07.01%20%E2%84%96%2029-%D0%97%D0%94-III%20%28%D0%A1%D0%90%D0%97%2001-29%29" TargetMode="External"/><Relationship Id="rId17" Type="http://schemas.openxmlformats.org/officeDocument/2006/relationships/hyperlink" Target="documents/search/doc-link/?q=%D0%BE%D1%82%2007.10.14%20%E2%84%96%20156-%D0%97%D0%94-V%20%28%D0%A1%D0%90%D0%97%2014-41%29" TargetMode="External"/><Relationship Id="rId18" Type="http://schemas.openxmlformats.org/officeDocument/2006/relationships/hyperlink" Target="documents/search/doc-link/?q=%D0%BE%D1%82%2028.12.11%20%E2%84%96%20258-%D0%97%D0%98-V%20%28%D0%A1%D0%90%D0%97%2012-1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6803</Words>
  <Characters>48986</Characters>
  <CharactersWithSpaces>55611</CharactersWithSpaces>
  <Paragraphs>468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