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Положения об организации деятельности помощника лица с ограниченными возможностями здоровья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12597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2005 года № 529-З-III «Об образовании лиц с ограниченными возможностями здоровья (специальном образовании)» (САЗ 05-7)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в целях регламентирования прав и обязанностей помощника лица с ограниченными возможностями здоровья,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об организации деятельности помощника лица с ограниченными возможностями здоровья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669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669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 об организации деятельности помощника лица с ограниченными возможностями здоровья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Специальное образование - это процесс воспитания, обучения и развития лиц с ограниченными возможностями здоровья, с использованием для каждой категории лиц с ограниченными возможностями здоровья индивидуальных методик обучения, воспитания, и создания необходимых условий для освоения ими общеобразовательных и профессиональных образовательных программ,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Одним из специальных условий для получения образования лицами с ограниченными возможностями здоровья (далее – лица с ОВЗ) является предоставление услуг помощника, оказывающего лицам с ОВЗ необходимую техническую помощь.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Помощник лица с ОВЗ (далее - помощник) - физическое лицо, оказывающее лицам с ОВЗ при нарушении способности к самообслуживанию, при нарушении способности к передвижению, при нарушении способности к ориентации, при нарушении способности к общению, техническую помощь в процессе получения образования. Один помощник может оказывать услуги от 1 (одного) до 6 (шести) лицам с ОВЗ в зависимости от их особенностей.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Требования, предъявляемые к помощнику, регламентированы требованиями Единого квалификационного справочника должностей руководителей, специалистов и служащих.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Лица с ОВЗ, получающие образование в организации образования, вправе пользоваться во время занятий услугами помощника при наличии соответствующей рекомендации в заключении психолого-медико-педагогической комиссии и (или) врачебно-консультационной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Обязанности помощника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Помощник: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участвует в планировании и организации жизнедеятельности лиц с ОВЗ;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осуществляет под руководством педагога (учителя, воспитателя) повседневную работу, обеспечивающую создание условий для психолого-медико-педагогической и социальной реабилитации, социальной и трудовой адаптации лиц с ОВЗ,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оказание технической помощи в части передвижения по организации образования, получения информации и ориентации;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оказание технической помощи в обеспечении коммуникации, в том числе с использованием коммуникативных устройств, планшетов, средств альтернативной коммуникации;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оказание помощи в использовании технических средств реабилитации (изделий) и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оказание помощи в ведении записей, приведении в порядок рабочего места и подготовке необходимых принадлежностей;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оказывает помощь педагогу в применении специальной индивидуальной программы развития (СИПР);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совместно с медицинскими работниками и под руководством педагогов обеспечивает сохранение и укрепление здоровья лиц с ОВЗ, проведение мероприятий, способствующих их психофизическому развитию, соблюдению ими распорядка дня;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организует с учетом возраста лиц с ОВЗ их работу по самообслуживанию, соблюдение ими требований охраны труда, оказывает необходимую помощь (кормление, одевание, туалет);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сопровождает лиц с ОВЗ во время их нахождения в организации образования в зависимости от необходимости, способствует их интеграции в коллектив класса и других социальных коллективов;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участвует в работе по профилактике отклоняющегося поведения, вредных привычек лиц с ОВЗ;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взаимодействует с родителями лиц с ОВЗ (законными представителями);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обеспечивает охрану жизни и здоровья лиц с ОВЗ во время образовательного процесса;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выполняет правила по охране труда и пожарной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Помощник должен знать: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нормативные правовые акты, регламентирующие образовательную деятельность;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основы общей и специальной педагогики, психологии, возрастной физиологии, гигиены, доврачебной медицинской помощи, теории и методики воспитательной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методы убеждения, аргументации своей позиции, установления контактов с лицами с ОВЗ и их родителями (законными представителями);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правила внутреннего трудового распорядка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правила по охране труда и пожарной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Права помощника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Права помощника регламентируются трудовым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Порядок предоставления услуг помощника лица с ОВЗ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Рекомендация о необходимости, периоде предоставления услуг помощника указывается в заключении психолого-медико-педагогической комиссии (врачебно-консультационной комиссии).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случае отсутствия в заключении психолого-медико-педагогической комиссии (врачебно-консультационной комиссии) таких рекомендаций психолого-медико-педагогическим консилиумом организации образования может быть принято решение о предоставлении услуг по сопровождению помощника: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период адаптации лица с ОВЗ в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какой-либо промежуток времени (учебную четверть, полугодие, учебный год);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постоянной основе.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Психолого-медико-педагогическим консилиумом организации образования может быть: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пересмотрено решение о предоставлении услуг помощника в случае положительной или отрицательной динамики развития лица с ОВЗ, освоения образовательной программы;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рекомендовано количество лиц с ОВЗ для оказания услуг помощником с учетом особых образовательных потребностей конкретных лиц с ОВЗ;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рекомендована форма сопровождения обучающихся (индивидуально, подгруппа, группа).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Решение о введении в штатное расписание помощника принимается руководителем организации образования на основании рекомендаций психолого-медико-педагогической комиссии (врачебно-консультационной комиссии) или с учетом рекомендаций психолого-медико-педагогического консилиума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организации сопровождения помощником в организации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выявляются лица с ОВЗ, нуждающиеся в предоставлении услуги по сопровождению помощника;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определяется индивидуально для каждого лица с ОВЗ, нуждающегося в предоставлении услуги по сопровождению помощника количество необходимых ему часов сопровождения и содержательное наполнение предоставления услуги (сопровождение в процессе занятий, организационное сопровождение, сопровождение на время адаптации в организации образования или постоянное сопровождение и другое).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Предоставление услуг помощника оформляется локальным актом организации образования, в котором утверждаются списочный состав лиц с ОВЗ и списочный состав помощников.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Предоставление услуг по сопровождению помощника может осуществляться помощником на основании трудового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Роль помощника могут выполнять родители (законные представители) лиц с ОВЗ на добровольной безвозмездной основе, при наличии медицинского осмотра.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10%20%D1%84%D0%B5%D0%B2%D1%80%D0%B0%D0%BB%D1%8F%202005%20%D0%B3%D0%BE%D0%B4%D0%B0%20%E2%84%96%20529-%D0%97-III%20%C2%AB%D0%9E%D0%B1%20%D0%BE%D0%B1%D1%80%D0%B0%D0%B7%D0%BE%D0%B2%D0%B0%D0%BD%D0%B8%D0%B8%20%D0%BB%D0%B8%D1%86%20%D1%81%20%D0%BE%D0%B3%D1%80%D0%B0%D0%BD%D0%B8%D1%87%D0%B5%D0%BD%D0%BD%D1%8B%D0%BC%D0%B8%20%D0%B2%D0%BE%D0%B7%D0%BC%D0%BE%D0%B6%D0%BD%D0%BE%D1%81%D1%82%D1%8F%D0%BC%D0%B8%20%D0%B7%D0%B4%D0%BE%D1%80%D0%BE%D0%B2%D1%8C%D1%8F%20%28%D1%81%D0%BF%D0%B5%D1%86%D0%B8%D0%B0%D0%BB%D1%8C%D0%BD%D0%BE%D0%BC%20%D0%BE%D0%B1%D1%80%D0%B0%D0%B7%D0%BE%D0%B2%D0%B0%D0%BD%D0%B8%D0%B8%29%C2%BB%20%28%D0%A1%D0%90%D0%97%2005-7%29" TargetMode="External"/><Relationship Id="rId7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8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9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0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1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2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3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4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5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6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7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8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19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0" Type="http://schemas.openxmlformats.org/officeDocument/2006/relationships/hyperlink" Target="documents/search/doc-link/?q=%D0%BE%D1%82%2025%20%D0%B8%D1%8E%D0%BD%D1%8F%202024%20%D0%B3%D0%BE%D0%B4%D0%B0%20%E2%84%96%2066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1067</Words>
  <Characters>7544</Characters>
  <CharactersWithSpaces>8613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