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марта 2020 года № 87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деятельности по оказанию охранных услуг»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2020 года № 87 «Об утверждении Положения 
о лицензировании деятельности по оказанию охранных услуг» (САЗ 20-14)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в) пункта 10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невыполнение лицензиатом требований по переоформлению лицензии в случаях, предусмотренных пунктами 21, 22 настоящего Положения»;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После принятия Государственной службой регистрации и нотариата Министерства юстиции Приднестровской Молдавской Республики положительного решения о выдаче лицензии ее выдача производится в течение 1 (одного) рабочего дня со дня подтверждения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20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«21. В случае преобразования юридического лица, изменения его наименования или места его нахождения, адреса места осуществления лицензируемого вида деятельности, а также утраты лицензии, прекращения деятельности по одному адресу или нескольким адресам мест ее осуществления, указанным в лицензии, а также в случаях, указанных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статье 19-2 Закона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
(САЗ 02-28)</w:t>
        </w:r>
      </w:hyperlink>
      <w:r>
        <w:rPr>
          <w:rFonts w:ascii="times new roman;times" w:hAnsi="times new roman;times"/>
          <w:sz w:val="24"/>
        </w:rPr>
        <w:t xml:space="preserve">, лицензиат – юридическое лицо или его правопреемник обязан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течение 30 (тридцати) рабочих дней подать в Государственную службу регистрации и нотариата Министерства юстиции Приднестровской Молдавской Республики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не более 30 (тридцати) дней со дня его регистрации, а в случае утраты лицензии – на основании выданной Государственной службой регистрации и нотариата Министерства юстиции Приднестровской Молдавской Республики справки </w:t>
      </w:r>
      <w:r>
        <w:rPr/>
        <w:br/>
      </w:r>
      <w:r>
        <w:rPr>
          <w:rFonts w:ascii="times new roman;times" w:hAnsi="times new roman;times"/>
          <w:sz w:val="24"/>
        </w:rPr>
        <w:t>о приеме документов на переоформление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22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«22. В случае изменения места жительства, имени, фамилии и (в случае, если имеется) отчества индивидуального предпринимателя, изменения адреса места осуществления лицензируемого вида деятельности, утраты лицензии, прекращения деятельности по одному адресу или нескольким адресам мест ее осуществления, указанным в лицензии, а также в случаях, указанных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статье 19-2 Закона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
(САЗ 02-28)</w:t>
        </w:r>
      </w:hyperlink>
      <w:r>
        <w:rPr>
          <w:rFonts w:ascii="times new roman;times" w:hAnsi="times new roman;times"/>
          <w:sz w:val="24"/>
        </w:rPr>
        <w:t xml:space="preserve">, лицензиат – индивидуальный предприниматель обязан в течение 30 (тридцати) рабочих дней подать заявление о переоформлении лицензии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приложением соответствующих документов, подтверждающих указанные сведения. В случае пропуска срока, установленного для подачи заявления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 переоформлении лицензии, лицензия является недействительной»;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25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C%D0%B0%D1%80%D1%82%D0%B0%202020%20%D0%B3%D0%BE%D0%B4%D0%B0%20%E2%84%96%208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6" Type="http://schemas.openxmlformats.org/officeDocument/2006/relationships/hyperlink" Target="documents/search/doc-link/?q=%D0%BE%D1%82%2030%20%D0%BC%D0%B0%D1%80%D1%82%D0%B0%202020%20%D0%B3%D0%BE%D0%B4%D0%B0%20%E2%84%96%2087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0%BE%D0%BA%D0%B0%D0%B7%D0%B0%D0%BD%D0%B8%D1%8E%20%D0%BE%D1%85%D1%80%D0%B0%D0%BD%D0%BD%D1%8B%D1%85%20%D1%83%D1%81%D0%BB%D1%83%D0%B3%C2%BB%20%28%D0%A1%D0%90%D0%97%2020-14%29" TargetMode="External"/><Relationship Id="rId2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0A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727</Words>
  <Characters>4629</Characters>
  <CharactersWithSpaces>5406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