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13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Внести в Закон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  обеспечении   граждан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Исключить часть 3 статьи 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Статью  16  изложить  в  следующей редакции: "Военнослужащие,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ставшие инвалидами вследствие ранения, контузии или увечья,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защите  Приднестровской  Молдавской Республики или при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 обязанностей   военной  службы,  либо  вследствие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с пребыванием на фронте имеют право на пенсию: мужчины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 55  лет  и  при стаже работы не менее 25 лет, женщины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50 лет и при стаже работы не менее 20 лет".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Часть  1  статьи  20  изложить  в следующей редакции: "Лицам,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не  имеют  достаточного  для  назначения  полной пенсии стажа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(статья  12)  при  наличии  у них не менее половины требуемого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стажа,  назначается  пенсия  по  возрасту  при неполном стаже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 пропорциональном имеющемуся стажу, в соответствии со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95 настоящего Закона."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Дополнить статью 21 пунктом "в" следующего содержания: "Лицам,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награжденным  нагрудным  знаком  "Почетный  донор ПМР" или аналогичным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знаком  бывших  СССР  и  МССР  -  10%  минимального  размера пенсии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Абзац  5  указанной  статьи после слов: "из числа военнослужащих"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словами:"в  том  числе  и  вольнонаемными". После слов "при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интернационального  долга"  дополнить  словами:  "а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  репрессированным  лицам  повышайте  на  25%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Дополнить  статью 23 частью 2 следующего содержания: "Пенсия,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установленная   безработным   досрочно,   работающим   пенсионерам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выплачивается.   После   достижения   такими   гражданами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 при  котором  они  приобретают  право  на  пенсию на общих,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 основаниях  или  в  связи с особыми условиями труда,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производится в соответствии с частью первой настоящей статьи".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Дополнить п.5 статьи 34 после слов: "по возрасту" словами: "а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с детства вследствие ранения, контузии или увечья,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боевыми действиями в период Великой Отечественной войны или боевыми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  в   Приднестровской  Молдавской  Республике,  либо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последствиями,   пенсии   повышаются  на  15$  минимальной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Статью  88 изложить в следующей редакции: "Лицам, указанным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3  настоящего  Закона  (кроме  членов колхозов) среднемесячный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 для  исчисления  пенсии  берется  за любые 5 лет подряд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выбору  обратившегося  за  пенсией)  из  последних 15 лет работы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обращением  за  пенсией независимо от имеющихся перерывов в работе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последних 2 лет работы перед обращением за пенсией.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Исключить  из  абзаца  5  этой же статьи слова: "В том случае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  пенсии  учитывается но более двух тарифных ставок. В таком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 размере учитывается фактический заработок работников, рабочее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не  поддается  учету.  Перечень таких работников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Дополнить  Закон статьей 109-1 следующего содержания: "Статья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109-1.  Ответственность  за  достоверность  сведений,  содержащихся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документах, выданных для назначения и выплаты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 учреждения,    организации,    граждане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достоверность сведений, содержащихся в документах,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для назначения и выплаты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когда в представленных документах сведения неверны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их  основании  произведена  выплата  пенсии, предприятие возмещает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органу социального обеспечения причиненный ущерб".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Статью  116  изложить  в следующей редакции: "При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трудовых пенсий и надбавок к ним по нормам социальных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(ст.21,34,46,48,95)  мужчины,  достигшие  65  лет  женщины - 60 лет,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лица, указанные в пункте "в" статьи 39, приравниваются к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пунктом "б"статьи 129".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Часть  3  статьи  128 изложить в следующей редакции: "Лицам,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 возраста: мужчины - 65 лет, женщины - 60 лет",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Статью  129 п. "б" изложить в следующей редакции: "инвалидам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II  группы  (кроме  инвалидов  с  детства), лицам, достигшим возраста: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мужчины  -  65  лет, женщины - 60 лет; детям (пункт "а" статьи 39 - "в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потери кормильца на каждого ребенка - 50$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статье   2   пункты   1,2,5,8   вступают  в  силу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  I   п.4   вступает  в  силу  с  момента  принятия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донорстве".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Пункты  3  часть  2  и  п.4,7,9,10,2 вступают в силу с 01.01.1993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п.6  распространяется на лиц, имеющих право на пенсию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 ранее назначенных пенсий с 01.07.1992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октября 1992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684</Words>
  <Characters>4278</Characters>
  <CharactersWithSpaces>5491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