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КУЛЬТУРЕ И ИСТОРИЧЕСКОМУ НАСЛЕДИЮ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экспертизе поданных документов для выдачи разрешения на показ фильма, ввозимого из-за рубежа, на соответствие законодательству Приднестровской Молдавской Республики в области распространения информации на территории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12669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2017 года № 50-З-VI «О кинематографии» (САЗ 17-11)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2012 года № 97-З-V «О защите детей от информации, причиняющей вред их здоровью и развитию» (САЗ 12-26)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 № 57-З-IV «Об информации, информационных технологиях и о защите информации» (САЗ 10-16)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2007 года № 261-З-IV «О противодействии экстремистской деятельности» (САЗ 07-31)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62 «Об утверждении Положения, структуры и предельной штатной численности Государственной службы по культуре и историческому наследию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372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2018 года № 56 (САЗ 18-9)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2019 года № 157 (САЗ 19-18)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от 21 сентября 2022 года (САЗ 22-37),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133 (САЗ 23-16)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сентября 2023 года № 310 (САЗ 23-37)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85 (САЗ 24-8)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203 «Об утверждении Положения о порядке выдачи, отказа в выдаче и отзыва разрешения на показ фильма, ввозимого из-за рубежа, на территории Приднестровской Молдавской Республики» (САЗ 24-18)</w:t>
        </w:r>
      </w:hyperlink>
      <w:r>
        <w:rPr>
          <w:rFonts w:ascii="times new roman;times" w:hAnsi="times new roman;times"/>
          <w:sz w:val="24"/>
        </w:rPr>
        <w:t xml:space="preserve">, в целях государственного регулирования показа фильмов, ввозимых из-за рубежа, на территории Приднестровской Молдавской Республики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Методику проведения экспертизы поданных документов для выдачи разрешения на показ фильма, ввозимого из-за рубежа, на соответствие законодательству Приднестровской Молдавской Республики в области распространения информации на территории Приднестровской Молдавской Республики согласно Приложению № 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Положение о порядке деятельности Межведомственной комиссии по проведению экспертизы для выдачи разрешения на показ фильма, ввозимого из-за рубежа, на территории Приднестровской Молдавской Республики согласно Приложению № 2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                                                                              М. КЫРМЫЗ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службы по культуре 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историческому наследию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июля 2024 года № 128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Методика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проведения экспертизы поданных документов для выдачи разрешения на показ фильма, ввозимого из-за рубежа, на соответствие законодательству Приднестровской Молдавской Республики в области распространения информации на территории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1. Настоящая Методика определяет процедуру проведения экспертизы поданных документов на соответствие законодательству Приднестровской Молдавской Республики в области распространения информации на территории Приднестровской Молдавской Республики (далее – экспертиза) Межведомственной комиссией по проведению экспертизы для выдачи разрешения на показ фильма, ввозимого из-за рубежа, на территории Приднестровской Молдавской Республики (далее – Комиссия).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Объектом экспертизы является поданный пакет документов для выдачи разрешения на показ фильма, ввозимого из-за рубежа.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 При проведении экспертизы Комиссия учитывает особенности правового регулирования распространения информации на территории Приднестровской Молдавской Республики, предусмотренные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2012 года № 97-З-V «О защите детей от информации, причиняющей вред их здоровью и развитию» (САЗ 12-26)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 № 57-З-IV «Об информации, информационных технологиях и о защите информации» (САЗ 10-16)</w:t>
        </w:r>
      </w:hyperlink>
      <w:r>
        <w:rPr>
          <w:rFonts w:ascii="times new roman;times" w:hAnsi="times new roman;times"/>
          <w:sz w:val="24"/>
        </w:rPr>
        <w:t xml:space="preserve"> и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2007 года № 261-З-IV «О противодействии экстремистской деятельности» (САЗ 07-31)</w:t>
        </w:r>
      </w:hyperlink>
      <w:r>
        <w:rPr>
          <w:rFonts w:ascii="times new roman;times" w:hAnsi="times new roman;times"/>
          <w:sz w:val="24"/>
        </w:rPr>
        <w:t xml:space="preserve">, и рекомендуемые критерии классификации согласно Приложению к настоящей Методике.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 результатам проведения экспертизы Комиссия оформляет заключение, в котором указываются: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дата проведения экспертизы;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место проведения экспертизы;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основания для проведения экспертизы;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объект экспертизы;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содержание и результаты экспертизы, которые включают в себя выводы о соответствии или о несоответствии поданных документов для выдачи разрешения на показ фильма, ввозимого из-за рубежа, требованиям законодательства Приднестровской Молдавской Республики в области распространения информации на территории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Методике проведения экспертизы поданных документов для выдачи разрешения на показ фильма,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ввозимого из-за рубежа, на соответствие законодательству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области распространения информации на территории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Рекомендуемые критерии классификации к проведению экспертизы поданных документов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выдачи разрешения на показ фильма, ввозимого из-за рубежа, на соответствие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законодательству Приднестровской Молдавской Республики в области распространения информации на территории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78"/>
        <w:gridCol w:w="1185"/>
        <w:gridCol w:w="644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Содержательные индикаторы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возрастной маркировки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 xml:space="preserve">Возрастная категория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детей и подростков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Содержание информационной продукции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Насилие и жестокость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0-6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оправданные ее жанром и (или) сюжетом эпизодические (единичные) ненатуралистические изображение или описание физического и (или) психического насилия (за исключением сексуального насилия);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торжество добра над злом;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 выражения сострадания к жертве насилия и (или) осуждения насилия;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г) представления альтернативной насилию модели поведения и его одобрения.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6-12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оправданные ее жанром и (или) сюжетом эпизодические (единичные) ненатуралистические изображение или описание физического и (или) психического насилия (за исключением сексуального насилия);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торжество добра над злом;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в) выражения сострадания к жертве насилия и (или) осуждения насилия.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12-16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оправданные ее жанром и (или) сюжетом 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 выражения сострадания к жертве насилия и (или) осуждения жестокости, насилия (за исключением насилия, применяемого в случаях защиты прав граждан и охраняемых законом интересов общества или государства).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16-18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оправданные ее жанром и (или) сюжетом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 выражения сострадании к жертве насилия и (или) осуждения жестокости, насилия (за исключением насилия, применяемого в случаях защиты прав граждан и охраняемых законом интересов общества или государства).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Запрет для всех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возрастных групп детей и подростков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Информация,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Законом Приднестровской Молдавской Республики от 20 июня 2012 года № 97-З-V «О защите детей от информации, причиняющей вред их здоровью и развитию» (САЗ 12-26), в том числе: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изображение или описание сексуального насилия;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насилие и жестокость представляются естественной нормой отношений между людьми;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 насилие и жестокость представляются правомерным и эффективным средством решения проблем и оправдываются;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 дегуманизация жертв насилия поведения и его одобрения;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 описание, изображение или детальное натуралистическое описание пыток, истязаний, мучений;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 глумление над жертвой, т.е. причинение жертве дополнительных страданий;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 демонстрация, описание способов нанесения увечий;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 демонстрация способов лишения жизни;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 демонстрация, описание надругательства над телами умерших и местами их захоронения;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к) натуралистическое изображение или описание трупов людей.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Запрет для всех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возрастных групп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Информация, запрещенная к распространению на территории Приднестровской Молдавской Республики, предусмотренная Законом Приднестровской Молдавской Республики от 19 апреля 2010 года № 57-З-IV «Об информации, информационных технологиях и о защите информации» (САЗ 10-16): пропаганда войны.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Антиобщественные, противоправные действия или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преступления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0-6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не содержит описания или изображения антиобщественных действий и преступлений.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6-12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не обосновывается и не оправдывается их допустимость;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б) выражается отрицательное, осуждающее отношение к лицам, их совершающим.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12-16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оправданные ее жанром и (или) сюжетом не побуждающие к совершению антиобщественных действий изображение или описание этих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что не обосновывается и не оправдывается допустимость антиобщественных действий;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выражения отрицательного, осуждающего отношения к ним;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в) что содержится указание на опасность потребления указанных продукции, средств, веществ, изделий.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16-18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информацию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выражается отрицательное или осуждающее отношение к потреблению таких средств или веществ;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б) содержится указание на опасность их потребления.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Запрет для всех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возрастных групп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детей и подростков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Информация,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попрошайничеством, в том числе: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описание или демонстрация приготовления наркотических веществ, взрывчатых или ядовитых веществ, оружия;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действия, поощряющие или призывающие детей на употребление товаров и услуг, опасных для жизни и здоровья (наркотиков, одурманивающих и психотропных средств, алкоголя, никотина и тому подобного);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 информация, оправдывающая противоправное поведение, в том числе;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 призыв к уголовно наказуемым деяниям;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 совершение актов вандализма и надругательства над общенациональными культурно-историческими ценностями;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3) суицидальное поведение и членовредительство как одобряемое.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Запрет для всех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возрастных групп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Информация, запрещенная к распространению на территории Приднестровской Молдавской Республики, предусмотренная Законом Приднестровской Молдавской Республики от 19 апреля 2010 года № 57-З-IV «Об информации, информационных технологиях и о защите информации» (САЗ 10-16): информация, за распространение которой предусмотрена уголовная или административная ответственность.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Сексуальные отношения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0-6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6-12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12-16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16-18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Запрет для всех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возрастных групп детей и подростков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Информация порнографического характера - информация, представляемая в виде натуралистических изображения или описания половых органов человека и (или) полового сношения либо сопоставимого с половым сношением действия сексуального характера, в том числе такого действия, совершаемого в отношении животного, в том числе: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изображение или имитация действий сексуального характера, натуралистическое описание таких действий;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изображение половых органов;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 изображение или детальное описание участия в сексуальном поведении;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 изображение или имитация действий сексуального характера по отношению к ребенку, в том числе в «личном пространстве» ребенка;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 изображение половых органов ребенка в сексуальных целях;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е) изображение или детализированное натуралистическое описание участия ребенка в сексуальном поведении.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Совершение действий,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представляющих угрозу жизни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(или) здоровью, в том числе к причинению вреда своему здоровью, самоубийству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0-6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6-12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12-16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16-18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Запрет для всех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возрастных групп детей и подростков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Запрет на информацию, побуждающую детей к совершению действий, представляющих угрозу их жизни и (или) здоровью, в том числе к причинению вреда своему здоровью, самоубийству.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Язык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0-6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6-12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12-16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16-18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оправданные ее жанром и (или) сюжетом отдельные бранные слова и (или) выражения, не относящиеся к нецензурной брани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Запрет для всех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возрастных групп детей и подростков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Употребление ненормативной лексики, в том числе: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наличие бранных, вульгарных нецензурных слов;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б) ненормативные речевые обороты и выражения, сходные до степени смешения с нецензурными.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Объекты, вызывающие страх, ужас, панику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0-6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6-12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оправданные ее жанром и (или) сюжетом: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б) 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12-16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16-18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оправданные ее жанром и (или) сюжетом 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Запрет для всех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возрастных групп детей и подростков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 xml:space="preserve">Дополнительные рекомендации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6"/>
              </w:rPr>
              <w:t>Содержательные индикаторы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возрастной маркировки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Возрастная категория детей и подростков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6"/>
              </w:rPr>
              <w:t>Содержание информационной продукции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Объекты страха, испуга, тревоги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0-6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оправданные ее жанром объекты - чудовища, привидения, сверхъестественные существа, темнота, животные при условии: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их представления в сказочном, фантастическом, комедийном контексте, как вымышленных, а не реальных персонажей;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их общепринятого «естественного», а не обезображенного вида;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в) просмотра под контролем родителей или совместно с родителями.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6-12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Требования определены Законом Приднестровской Молдавской Республики от 20 июня 2012 года № 97-З-V «О защите детей от информации, причиняющей вред их здоровью и развитию» (САЗ 12-26).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12-16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Требования определены Законом Приднестровской Молдавской Республики от 20 июня 2012 года № 97-З-V «О защите детей от информации, причиняющей вред их здоровью и развитию» (САЗ 12-26).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16-18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Требования определены Законом Приднестровской Молдавской Республики от 20 июня 2012 года № 97-З-V «О защите детей от информации, причиняющей вред их здоровью и развитию» (САЗ 12-26).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Запрет для всех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возрастных групп детей и подростков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Ограничение потребления информационной продукции под контролем родителей с учетом личностных и индивидуально-психологических характеристик ребенка.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Семейные ценности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0-6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оправданное жанром и сюжетом описание моделей поведения в семье, противоречащего семейным ценностям при условии: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осуждения такого поведения;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описания образцов альтернативного одобряемого ролевого поведения;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 успеха персонажей, придерживающихся в своем поведении семейных ценностей;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г) вымышленного, а не реалистического повествования.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6-12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оправданное жанром и сюжетом описание моделей поведения в семье, противоречащего семейным ценностям при условии: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осуждения такого поведения;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б) описания образцов альтернативного одобряемого ролевого поведения.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12-16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16-18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Запрет для всех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возрастных групп детей и подростков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Запрет на информацию, отрицающую семейные ценности и формирующую неуважение к родителям и (или) другим членам семьи, в том числе: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отрицание или принижение ценности социальных институтов семьи, устойчивого брака;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дискредитация семейных ценностей материнства и отцовства;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в) искажение ориентации и установок в брачно-семейной сфере (пропаганда внесемейных отношений, измены, девиантные формы взаимоотношений полов)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Толерантность установок сознания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 поведения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0-6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6-12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оправданное жанром и сюжетом изображение (описание) межнациональной и межэтнической вражды при условии: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осуждения таких моделей поведения;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б) представления одобряемых альтернативных моделей толерантного поведения.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12-16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оправданное жанром и сюжетом изображение (описание) межнациональной и межэтнической вражды, дискриминации по расовому, национальному и иному признаку при условии осуждения таких моделей поведения.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16-18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оправданное жанром и сюжетом изображение (описание) межнациональной и межэтнической вражды, дискриминации по расовому, национальному и  иному признаку при условии осуждения таких моделей поведения.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Запрет для всех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возрастных групп детей и подростков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примеры (образцы) поведения (модели), содержащие: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уничижительный или отчуждающий язык, негативные стереотипы, насмешки, предубеждения в отношении этнической или культурной группы;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б) осквернения культурных и религиозных символов, предметов, зданий с целью дискредитации и осмеяния верований и идентичности другой группы.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Запрет для всех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возрастных групп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Информация, запрещенная к распространению на территории Приднестровской Молдавской Республики, предусмотренная Законом Приднестровской Молдавской Республики от 19 апреля 2010 года № 57-З-IV «Об информации, информационных технологиях и о защите информации» (САЗ 10-16):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а) разжигание национальной, расовой ненависти и вражды.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Гражданская идентичность и патриотизм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0-6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информацию о территории и границах страны, ее географических особенностях; истории страны, о бережном отношении к природе, моделях одобряемого природоохранного поведения.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6-12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информацию о государственном устройстве страны, содержит одобряемые образцы и модели поведения участие в общественной жизни, школьном самоуправлении в пределах возрастных компетенций, в детских и молодежных общественных организациях, правах и обязанностях школьника.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12-16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информацию о правах и обязанностях гражданина, законах страны.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16-18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Запрет для всех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возрастных групп детей и подростков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информацию: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выражающую уничижительное, пренебрежительное отношение к своей стране, ее культурным и историческим памятникам, дискредитирует достижения истории и культуры страны;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б) приводящую к дезориентации в правовом пространстве государственно-общественных отношений; основных правах и обязанностях гражданина.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Моральное и нравственно-этическое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развитие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0-6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модели нарушения моральных норм и их выполнения при условии: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осуждения нарушения нормы и одобрения следования моральной норме;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что нарушение моральной нормы не приводит к успеху;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в) требование выполнения моральной нормы исходит от референтного источника (взрослого или привлекательного сверстника).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6-12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модели нарушения моральных норм и их выполнения при условии: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 осуждения нарушения нормы и одобрения следования моральной норме;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 что обращается внимание на мотивы поведения и чувства как условие оценки поведения персонажа;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 что требование выполнения моральной нормы исходит от референтного источника (взрослого или группы сверстников);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б) модели морального выбора в условиях, когда выполнение одной нормы приводит к нарушению другой при условии аргументации (обоснования) морального выбора.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12-16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Информационная продукция содержит модели морального выбора в условиях, когда выполнение одной нормы приводит к нарушению другой при условии: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аргументации (обоснования) морального выбора;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указания на относительный конвенциональный характер морали и ее значимость в отношениях людей;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в) простраивания иерархии нравственных ценностей.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16-18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21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Запрет для всех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возрастных групп детей и подростков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Дискредитация общечеловеческих, национальных, морально нравственных ценностей и моральных норм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службы по культуре 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историческому наследию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июля 2024 года № 128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порядке деятельности Межведомственной комиссии по проведению экспертизы для выдачи разрешения на показ фильма, ввозимого из-за рубежа, на территории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1. 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Межведомственная комиссия по проведению экспертизы для выдачи разрешения на показ фильма, ввозимого из-за рубежа, на территории Приднестровской Молдавской Республики (далее - Комиссия) является коллегиальным органом, который формируется из числа высококвалифицированных специалистов Приднестровской Молдавской Республики в области образования и культуры, охраны здоровья, социальных отношений, распространения информации, информационной безопасности.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своей деятельности Комиссия руководствуется законодательством Приднестровской Молдавской Республики, в том числе настоящим Положением и Методикой проведения экспертизы поданных документов для выдачи разрешения на показ фильма, ввозимого из-за рубежа, на соответствие законодательству Приднестровской Молдавской Республики в области распространения информации на территории Приднестровской Молдавской Республики, (далее – Методика проведения экспертизы поданных документов).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Основными принципами деятельности Комиссии являются компетентность, независимость, объективность, открытость и соблюдение норм профессиональной этики.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Задачи и функции Комиссии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Основной задачей Комиссии является проведение экспертизы поданных документов для выдачи разрешения на показ фильма, ввозимого из-за рубежа, на соответствие законодательству Приднестровской Молдавской Республики в области распространения информации на территории Приднестровской Молдавской Республики (далее – экспертиза).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Комиссия осуществляет следующие функции: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изучает заявление о выдаче разрешения на показ фильма, ввозимого из-за рубежа, на территории Приднестровской Молдавской Республики, и документы, предусмотренные Положением о порядке выдачи, отказа в выдаче и отзыва разрешения на показ фильма, ввозимого из-за рубежа, на территории Приднестровской Молдавской Республики, утвержденным Постановлением Правительства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203 (САЗ 24-18)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проводит экспертизу в соответствии с Методикой проведения экспертизы поданных документов;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оформляет заключение по результатам экспертизы.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Права и обязанности Комиссии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целях осуществления своих функций Комиссия вправе: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запрашивать у органов государственной власти и управления, и органов местного самоуправления Приднестровской Молдавской Республики, организаций всех организационно-правовых форм необходимые материалы и информацию по вопросам, входящим в компетенцию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приглашать для участия в заседаниях Комиссии должностных лиц органов государственной власти и управления, и органов местного самоуправления Приднестровской Молдавской Республики по вопросам, отнесенным к их компетенции;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проводить совещания по обсуждению вопросов, отнесенных к компетенции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вносить предложения по кандидатурам лиц, приглашаемых на заседания Комиссии для участия в рассмотрении вопросов, входящих в компетенцию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вносить предложения в порядок работы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каждый член Комиссии вправе в инициативном порядке готовить и направлять в адрес Комиссии аналитические записки, доклады и другие информационно-аналитические материалы по вопросам, входящим в компетенцию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каждый член Комиссии вправе присутствовать на 1 (первом) сеансе фильма, получившего разрешение на показ фильма, ввозимого из-за рубежа, на территории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Комиссия обязана: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соблюдать предусмотренный настоящим Положением порядок работы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течение 3 (трех) дней со дня регистрации заявления и прилагаемых документов в Государственной службе по культуре и историческому наследию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провести экспертизу;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подготовить заключение по результатам экспертизы, которое подписывается всеми членами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Состав Комиссии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 состав Комиссии входит: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председатель Комиссии – начальник Государственной службы по культуре и историческому наследию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заместитель председателя Комиссии – заместитель начальника Государственной службы по культуре и историческому наследию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секретарь Комиссии - представитель Государственной службы по культуре и историческому наследию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члены Комиссии: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представитель Министерства государственной безопасности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представитель Министерства внутренних дел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представитель Министерства цифрового развития, связи и массовых коммуникаций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представитель Министерства просвещения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представитель Министерства по социальной защите и труду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представитель Экспертного совета по психологии.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При необходимости по решению председателя Комиссии к работе Комиссии могут быть привлечены представители иных исполнительных органов государственной власти Приднестровской Молдавской Республики, организаций и иные лица при наличии согласия привлекаемых лиц.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Персональный состав Комиссии утверждается приказом Государственной службы по культуре и историческому наследию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Порядок работы Комиссии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Общую координацию деятельности Комиссии осуществляет Государственная служба по культуре и историческому наследию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Организационно-техническое и документационное обеспечение деятельности Комиссии осуществляет секретарь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Основной формой работы Комиссии является заседание, на котором проводится изучение и экспертиза поданных документов, оформление заключения по результатам экспертизы.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Заседания Комиссии проводятся: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очном формате в Государственной службе по культуре и историческому наследию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дистанционном формате с использованием электронных средств коммуникации для голосования посредством программного обеспечения, обеспечивающего голосовую и видеосвязь через глобальную сеть Интернет в режиме реального времени.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отсутствия у члена Комиссии возможности участия в заседании Комиссии в очном формате секретарь Комиссии по просьбе отсутствующего члена Комиссии обеспечивает его участие в заседании Комиссии дистанционно с использованием электронных средств коммуникации для голосования посредством программного обеспечения, обеспечивающего голосовую и видеосвязь через глобальную сеть Интернет в режиме реального времени.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Заседания Комиссии проводит председатель Комиссии. В отсутствие председателя Комиссии заседания проводит заместитель председателя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Председатель Комиссии: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осуществляет общее руководство деятельностью Комиссии, ведет заседания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утверждает заключение и иные документы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определяет время и формат проведения заседаний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осуществляет иные функции, необходимые для обеспечения деятельности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Полномочия председателя Комиссии в случае его отсутствия выполняет заместитель председателя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Секретарь Комиссии: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организует прием и регистрацию заявлений и поданных документов;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составляет повестку заседаний Комиссии и представляет ее на утверждение председателю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информирует членов Комиссии о времени и формате проведения заседаний Комиссии, повестке заседаний Комиссии, обеспечивает необходимыми информационно-справочными материалами;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организует проведение заседаний Комиссии и оформляет протоколы этих заседаний;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оформляет и представляет на утверждение заключения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Заседания Комиссии проводятся: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поступлении в Государственную службу по культуре и историческому наследию Приднестровской Молдавской Республики заявлений и поданных документов;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случае: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выявления при публичной демонстрации фильма, получившего разрешение на показ фильма, ввозимого из-за рубежа, на территории Приднестровской Молдавской Республики, материалов, содержащих информацию, распространение которой запрещено законодательными актами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выявления недостоверных сведений в заявлении или прилагаемых к нему документах, послуживших основанием для выдачи разрешения на показ фильма;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 иным вопросам, относящимся к компетенции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В ходе заседания Комиссии путем голосования простым большинством голосов присутствующих на заседании ее членов члены Комиссии рекомендуют к принятию следующего решения: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выдаче разрешения на показ фильма, ввозимого из-за рубежа, на территории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 отказе в выдаче разрешения на показ фильма, ввозимого из-за рубежа, на территории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 отзыве разрешения на показ фильма, ввозимого из-за рубежа, на территории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равенстве голосов голос председательствующего на заседании Комиссии является решающим.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подготовке заключения каждый член Комиссии вправе выразить «особое мнение», отличное от других.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«особого мнения» кого-либо из членов Комиссии оно вносится в протокол заседания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Решение, вынесенное на заседании Комиссии, оформляется заключением и является основанием для принятия Государственной службой по культуре и историческому наследию Приднестровской Молдавской Республики решения о выдаче (об отказе в выдаче, отзыве) разрешения на показ фильма, ввозимого из-за рубежа, на территории Приднестровской Молдавской Республики.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C%D0%B0%D1%80%D1%82%D0%B0%202017%20%D0%B3%D0%BE%D0%B4%D0%B0%20%E2%84%96%2050-%D0%97-VI%20%C2%AB%D0%9E%20%D0%BA%D0%B8%D0%BD%D0%B5%D0%BC%D0%B0%D1%82%D0%BE%D0%B3%D1%80%D0%B0%D1%84%D0%B8%D0%B8%C2%BB%20%28%D0%A1%D0%90%D0%97%2017-11%29" TargetMode="External"/><Relationship Id="rId6" Type="http://schemas.openxmlformats.org/officeDocument/2006/relationships/hyperlink" Target="documents/search/doc-link/?q=%D0%BE%D1%82%2020%20%D0%B8%D1%8E%D0%BD%D1%8F%202012%20%D0%B3%D0%BE%D0%B4%D0%B0%20%E2%84%96%2097-%D0%97-V%20%C2%AB%D0%9E%20%D0%B7%D0%B0%D1%89%D0%B8%D1%82%D0%B5%20%D0%B4%D0%B5%D1%82%D0%B5%D0%B9%20%D0%BE%D1%82%20%D0%B8%D0%BD%D1%84%D0%BE%D1%80%D0%BC%D0%B0%D1%86%D0%B8%D0%B8%2C%20%D0%BF%D1%80%D0%B8%D1%87%D0%B8%D0%BD%D1%8F%D1%8E%D1%89%D0%B5%D0%B9%20%D0%B2%D1%80%D0%B5%D0%B4%20%D0%B8%D1%85%20%D0%B7%D0%B4%D0%BE%D1%80%D0%BE%D0%B2%D1%8C%D1%8E%20%D0%B8%20%D1%80%D0%B0%D0%B7%D0%B2%D0%B8%D1%82%D0%B8%D1%8E%C2%BB%20%28%D0%A1%D0%90%D0%97%2012-26%29" TargetMode="External"/><Relationship Id="rId7" Type="http://schemas.openxmlformats.org/officeDocument/2006/relationships/hyperlink" Target="documents/search/doc-link/?q=%D0%BE%D1%82%2019%20%D0%B0%D0%BF%D1%80%D0%B5%D0%BB%D1%8F%202010%20%D0%B3%D0%BE%D0%B4%D0%B0%20%E2%84%96%2057-%D0%97-IV%20%C2%AB%D0%9E%D0%B1%20%D0%B8%D0%BD%D1%84%D0%BE%D1%80%D0%BC%D0%B0%D1%86%D0%B8%D0%B8%2C%20%D0%B8%D0%BD%D1%84%D0%BE%D1%80%D0%BC%D0%B0%D1%86%D0%B8%D0%BE%D0%BD%D0%BD%D1%8B%D1%85%20%D1%82%D0%B5%D1%85%D0%BD%D0%BE%D0%BB%D0%BE%D0%B3%D0%B8%D1%8F%D1%85%20%D0%B8%20%D0%BE%20%D0%B7%D0%B0%D1%89%D0%B8%D1%82%D0%B5%20%D0%B8%D0%BD%D1%84%D0%BE%D1%80%D0%BC%D0%B0%D1%86%D0%B8%D0%B8%C2%BB%20%28%D0%A1%D0%90%D0%97%2010-16%29" TargetMode="External"/><Relationship Id="rId8" Type="http://schemas.openxmlformats.org/officeDocument/2006/relationships/hyperlink" Target="documents/search/doc-link/?q=%D0%BE%D1%82%2027%20%D0%B8%D1%8E%D0%BB%D1%8F%202007%20%D0%B3%D0%BE%D0%B4%D0%B0%20%E2%84%96%20261-%D0%97-IV%20%C2%AB%D0%9E%20%D0%BF%D1%80%D0%BE%D1%82%D0%B8%D0%B2%D0%BE%D0%B4%D0%B5%D0%B9%D1%81%D1%82%D0%B2%D0%B8%D0%B8%20%D1%8D%D0%BA%D1%81%D1%82%D1%80%D0%B5%D0%BC%D0%B8%D1%81%D1%82%D1%81%D0%BA%D0%BE%D0%B9%20%D0%B4%D0%B5%D1%8F%D1%82%D0%B5%D0%BB%D1%8C%D0%BD%D0%BE%D1%81%D1%82%D0%B8%C2%BB%20%28%D0%A1%D0%90%D0%97%2007-31%29" TargetMode="External"/><Relationship Id="rId9" Type="http://schemas.openxmlformats.org/officeDocument/2006/relationships/hyperlink" Target="documents/search/doc-link/?q=%D0%BE%D1%82%206%20%D0%B0%D0%BF%D1%80%D0%B5%D0%BB%D1%8F%202017%20%D0%B3%D0%BE%D0%B4%D0%B0%20%E2%84%96%206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0%BA%D1%83%D0%BB%D1%8C%D1%82%D1%83%D1%80%D0%B5%20%D0%B8%20%D0%B8%D1%81%D1%82%D0%BE%D1%80%D0%B8%D1%87%D0%B5%D1%81%D0%BA%D0%BE%D0%BC%D1%83%20%D0%BD%D0%B0%D1%81%D0%BB%D0%B5%D0%B4%D0%B8%D1%8E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0" Type="http://schemas.openxmlformats.org/officeDocument/2006/relationships/hyperlink" Target="documents/search/doc-link/?q=%D0%BE%D1%82%2028%20%D0%B4%D0%B5%D0%BA%D0%B0%D0%B1%D1%80%D1%8F%202017%20%D0%B3%D0%BE%D0%B4%D0%B0%20%E2%84%96%20372%20%28%D0%A1%D0%90%D0%97%2018-1%29" TargetMode="External"/><Relationship Id="rId11" Type="http://schemas.openxmlformats.org/officeDocument/2006/relationships/hyperlink" Target="documents/search/doc-link/?q=%D0%BE%D1%82%2022%20%D1%84%D0%B5%D0%B2%D1%80%D0%B0%D0%BB%D1%8F%202018%20%D0%B3%D0%BE%D0%B4%D0%B0%20%E2%84%96%2056%20%28%D0%A1%D0%90%D0%97%2018-9%29" TargetMode="External"/><Relationship Id="rId12" Type="http://schemas.openxmlformats.org/officeDocument/2006/relationships/hyperlink" Target="documents/search/doc-link/?q=%D0%BE%D1%82%2018%20%D0%BC%D0%B0%D1%8F%202019%20%D0%B3%D0%BE%D0%B4%D0%B0%20%E2%84%96%20157%20%28%D0%A1%D0%90%D0%97%2019-18%29" TargetMode="External"/><Relationship Id="rId13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4" Type="http://schemas.openxmlformats.org/officeDocument/2006/relationships/hyperlink" Target="documents/search/doc-link/?q=%D0%BE%D1%82%2013%20%D0%B0%D0%BF%D1%80%D0%B5%D0%BB%D1%8F%202023%20%D0%B3%D0%BE%D0%B4%D0%B0%20%E2%84%96%20133%20%28%D0%A1%D0%90%D0%97%2023-16%29" TargetMode="External"/><Relationship Id="rId15" Type="http://schemas.openxmlformats.org/officeDocument/2006/relationships/hyperlink" Target="documents/search/doc-link/?q=%D0%BE%D1%82%2014%20%D1%81%D0%B5%D0%BD%D1%82%D1%8F%D0%B1%D1%80%D1%8F%202023%20%D0%B3%D0%BE%D0%B4%D0%B0%20%E2%84%96%20310%20%28%D0%A1%D0%90%D0%97%2023-37%29" TargetMode="External"/><Relationship Id="rId16" Type="http://schemas.openxmlformats.org/officeDocument/2006/relationships/hyperlink" Target="documents/search/doc-link/?q=%D0%BE%D1%82%2012%20%D1%84%D0%B5%D0%B2%D1%80%D0%B0%D0%BB%D1%8F%202024%20%D0%B3%D0%BE%D0%B4%D0%B0%20%E2%84%96%2085%20%28%D0%A1%D0%90%D0%97%2024-8%29" TargetMode="External"/><Relationship Id="rId17" Type="http://schemas.openxmlformats.org/officeDocument/2006/relationships/hyperlink" Target="documents/search/doc-link/?q=%D0%BE%D1%82%2022%20%D0%B0%D0%BF%D1%80%D0%B5%D0%BB%D1%8F%202024%20%D0%B3%D0%BE%D0%B4%D0%B0%20%E2%84%96%20203%20%C2%AB%D0%9E%D0%B1%20%D1%83%D1%82%D0%B2%D0%B5%D1%80%D0%B6%D0%B4%D0%B5%D0%BD%D0%B8%D0%B8%20%D0%9F%D0%BE%D0%BB%D0%BE%D0%B6%D0%B5%D0%BD%D0%B8%D1%8F%20%D0%BE%20%D0%BF%D0%BE%D1%80%D1%8F%D0%B4%D0%BA%D0%B5%20%D0%B2%D1%8B%D0%B4%D0%B0%D1%87%D0%B8%2C%20%D0%BE%D1%82%D0%BA%D0%B0%D0%B7%D0%B0%20%D0%B2%20%D0%B2%D1%8B%D0%B4%D0%B0%D1%87%D0%B5%20%D0%B8%20%D0%BE%D1%82%D0%B7%D1%8B%D0%B2%D0%B0%20%D1%80%D0%B0%D0%B7%D1%80%D0%B5%D1%88%D0%B5%D0%BD%D0%B8%D1%8F%20%D0%BD%D0%B0%20%D0%BF%D0%BE%D0%BA%D0%B0%D0%B7%20%D1%84%D0%B8%D0%BB%D1%8C%D0%BC%D0%B0%2C%20%D0%B2%D0%B2%D0%BE%D0%B7%D0%B8%D0%BC%D0%BE%D0%B3%D0%BE%20%D0%B8%D0%B7-%D0%B7%D0%B0%20%D1%80%D1%83%D0%B1%D0%B5%D0%B6%D0%B0%2C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24-18%29" TargetMode="External"/><Relationship Id="rId18" Type="http://schemas.openxmlformats.org/officeDocument/2006/relationships/hyperlink" Target="documents/search/doc-link/?q=%D0%BE%D1%82%2026%20%D0%B8%D1%8E%D0%BB%D1%8F%202024%20%D0%B3%D0%BE%D0%B4%D0%B0%20%E2%84%96%20128" TargetMode="External"/><Relationship Id="rId19" Type="http://schemas.openxmlformats.org/officeDocument/2006/relationships/hyperlink" Target="documents/search/doc-link/?q=%D0%BE%D1%82%2022%20%D0%B0%D0%BF%D1%80%D0%B5%D0%BB%D1%8F%202024%20%D0%B3%D0%BE%D0%B4%D0%B0%20%E2%84%96%20203%20%28%D0%A1%D0%90%D0%97%2024-1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3874</Words>
  <Characters>27997</Characters>
  <CharactersWithSpaces>31672</CharactersWithSpaces>
  <Paragraphs>371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