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ГОСУДАРСТВЕННОЙ СЛУЖБЫ ПО КУЛЬТУРЕ И ИСТОРИЧЕСКОМУ НАСЛЕДИЮ</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утверждении Регламента предоставления государственной услуги «Выдача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12591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21 августа 2008 года № 535-З-IV «О культуре» (САЗ 08-33)</w:t>
        </w:r>
      </w:hyperlink>
      <w:r>
        <w:rPr>
          <w:rFonts w:ascii="times new roman;times" w:hAnsi="times new roman;times"/>
          <w:sz w:val="24"/>
        </w:rPr>
        <w:t xml:space="preserve">, Законом Приднестровской Молдавской Республики </w:t>
      </w:r>
      <w:hyperlink r:id="rId8">
        <w:r>
          <w:rPr>
            <w:rFonts w:ascii="times new roman;times" w:hAnsi="times new roman;times"/>
            <w:sz w:val="24"/>
            <w:color w:val="0563C1"/>
            <w:u w:val="single"/>
          </w:rPr>
          <w:t xml:space="preserve">от 7 марта 2017 года № 50-З-VI «О кинематографии» (САЗ 17-11)</w:t>
        </w:r>
      </w:hyperlink>
      <w:r>
        <w:rPr>
          <w:rFonts w:ascii="times new roman;times" w:hAnsi="times new roman;times"/>
          <w:sz w:val="24"/>
        </w:rPr>
        <w:t xml:space="preserve">, Постановлением Правительства Приднестровской Молдавской Республики </w:t>
      </w:r>
      <w:hyperlink r:id="rId9">
        <w:r>
          <w:rPr>
            <w:rFonts w:ascii="times new roman;times" w:hAnsi="times new roman;times"/>
            <w:sz w:val="24"/>
            <w:color w:val="0563C1"/>
            <w:u w:val="single"/>
          </w:rPr>
          <w:t xml:space="preserve">от 6 апреля 2017 года № 62 «Об утверждении Положения, структуры и предельной штатной численности Государственной службы по культуре и историческому наследию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0">
        <w:r>
          <w:rPr>
            <w:rFonts w:ascii="times new roman;times" w:hAnsi="times new roman;times"/>
            <w:sz w:val="24"/>
            <w:color w:val="0563C1"/>
            <w:u w:val="single"/>
          </w:rPr>
          <w:t xml:space="preserve">от 28 декабря 2017 года № 372 (САЗ 18-1)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22 февраля 2018 года № 56 (САЗ 18-9)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18 мая 2019 года № 157 (САЗ 19-18)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21 сентября 2022 года № 353 (САЗ 22-37)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13 апреля 2023 года № 133 (САЗ 23-16)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14 сентября 2023 года № 310 (САЗ 23-37)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февраля 2024 года № 85 (САЗ 24-8)</w:t>
        </w:r>
      </w:hyperlink>
      <w:r>
        <w:rPr>
          <w:rFonts w:ascii="times new roman;times" w:hAnsi="times new roman;times"/>
          <w:sz w:val="24"/>
        </w:rPr>
        <w:t xml:space="preserve">, Постановлением Правительства Приднестровской Молдавской Республики </w:t>
      </w:r>
      <w:hyperlink r:id="rId18">
        <w:r>
          <w:rPr>
            <w:rFonts w:ascii="times new roman;times" w:hAnsi="times new roman;times"/>
            <w:sz w:val="24"/>
            <w:color w:val="0563C1"/>
            <w:u w:val="single"/>
          </w:rPr>
          <w:t xml:space="preserve">от 22 апреля 2024 года № 203 «Об утверждении Положения о порядке выдачи, отказа в выдаче и отзыва разрешения на показ фильма, ввозимого из-за рубежа, на территории Приднестровской Молдавской Республики» (САЗ 24-18)</w:t>
        </w:r>
      </w:hyperlink>
      <w:r>
        <w:rPr>
          <w:rFonts w:ascii="times new roman;times" w:hAnsi="times new roman;times"/>
          <w:sz w:val="24"/>
        </w:rPr>
        <w:t xml:space="preserve">, в целях доступности и качества предоставления государственной услуги по выдаче разрешения на показ фильма, ввозимого из-за рубежа, на территории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Регламент предоставления государственной услуги «Выдача разрешения на показ фильма, ввозимого из-за рубежа, на территории Приднестровской Молдавской Республики»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Контроль за исполнением настоящего Приказа оставляю за собой.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Style w:val="Strong"/>
          <w:rFonts w:ascii="times new roman;times" w:hAnsi="times new roman;times"/>
          <w:sz w:val="24"/>
        </w:rPr>
        <w:t>Начальник                                                       М. КЫРМЫЗ</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111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службы по культуре 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историческому наследию</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19">
        <w:r>
          <w:rPr>
            <w:rFonts w:ascii="times new roman;times" w:hAnsi="times new roman;times"/>
            <w:sz w:val="20"/>
            <w:color w:val="0563C1"/>
            <w:u w:val="single"/>
          </w:rPr>
          <w:t xml:space="preserve">от 25 июня 2024 года № 111</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Регламент предоставления государственной услуги «Выдача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outlineLvl w:val="0"/>
        <w:rPr/>
      </w:pPr>
      <w:r>
        <w:rPr/>
        <w:t> </w:t>
      </w:r>
      <w:r>
        <w:rPr>
          <w:rFonts w:ascii="times new roman;times" w:hAnsi="times new roman;times"/>
          <w:sz w:val="24"/>
        </w:rPr>
        <w:t>Раздел 1. Общие положения</w:t>
      </w:r>
    </w:p>
    <w:p>
      <w:pPr>
        <w:pStyle w:val="BodyTextoutside-table"/>
        <w:bidi w:val="0"/>
        <w:spacing w:before="0" w:after="283"/>
        <w:ind w:firstLine="709" w:left="0" w:right="0"/>
        <w:jc w:val="center"/>
        <w:outlineLvl w:val="0"/>
        <w:rPr/>
      </w:pPr>
      <w:r>
        <w:rPr/>
        <w:t> </w:t>
      </w:r>
      <w:r>
        <w:rPr>
          <w:rFonts w:ascii="times new roman;times" w:hAnsi="times new roman;times"/>
          <w:sz w:val="24"/>
        </w:rPr>
        <w:t>1. Предмет регулирования Регламента</w:t>
      </w:r>
    </w:p>
    <w:p>
      <w:pPr>
        <w:pStyle w:val="BodyTextoutside-table"/>
        <w:bidi w:val="0"/>
        <w:spacing w:before="0" w:after="283"/>
        <w:ind w:firstLine="709" w:left="0" w:right="0"/>
        <w:jc w:val="left"/>
        <w:rPr/>
      </w:pPr>
      <w:r>
        <w:rPr/>
        <w:t> </w:t>
      </w:r>
      <w:r>
        <w:rPr>
          <w:rFonts w:ascii="times new roman;times" w:hAnsi="times new roman;times"/>
          <w:sz w:val="24"/>
        </w:rPr>
        <w:t>1.Настоящий Регламент по предоставлению государственной услуги «Выдача разрешения на показ фильма, ввозимого из-за рубежа, на территории Приднестровской Молдавской Республики» (далее – Регламент) разработан в целях повышения качества и доступности результатов предоставления Государственной службой по культуре и историческому наследию Приднестровской Молдавской Республики (далее – уполномоченный орган) государственной услуги по выдаче разрешения на показ фильма, ввозимого из-за рубежа, на территории Приднестровской Молдавской Республики (далее - государственная услуга), и определяет стандарт последовательности действий (административных процедур) при оказании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Круг заявителей</w:t>
      </w:r>
    </w:p>
    <w:p>
      <w:pPr>
        <w:pStyle w:val="BodyTextoutside-table"/>
        <w:bidi w:val="0"/>
        <w:spacing w:before="0" w:after="283"/>
        <w:ind w:firstLine="709" w:left="0" w:right="0"/>
        <w:jc w:val="left"/>
        <w:outlineLvl w:val="1"/>
        <w:rPr/>
      </w:pPr>
      <w:r>
        <w:rPr/>
        <w:t> </w:t>
      </w:r>
      <w:r>
        <w:rPr>
          <w:rFonts w:ascii="times new roman;times" w:hAnsi="times new roman;times"/>
          <w:sz w:val="24"/>
        </w:rPr>
        <w:t>2. Государственная услуга предоставляется физическим и юридическим лицам (далее – заявители), заключившим договор о передаче на определенный срок авторских прав на кинопродукцию.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Требования к порядку информирования о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Информирование о порядке предоставления государственной услуги осуществляет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местонахождение: город Тирасполь, улица Покровская (25 Октября), дом 96;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режим работы: с 8:30 до 17:00 (обед с 12:00 до 12:30);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справочный телефон: 0 (533) 77122;</w:t>
      </w:r>
    </w:p>
    <w:p>
      <w:pPr>
        <w:pStyle w:val="BodyTextoutside-table"/>
        <w:bidi w:val="0"/>
        <w:spacing w:before="0" w:after="283"/>
        <w:ind w:firstLine="709" w:left="0" w:right="0"/>
        <w:jc w:val="left"/>
        <w:rPr/>
      </w:pPr>
      <w:r>
        <w:rPr>
          <w:rFonts w:ascii="times new roman;times" w:hAnsi="times new roman;times"/>
          <w:sz w:val="24"/>
        </w:rPr>
        <w:t xml:space="preserve">г) адрес официального сайта в глобальной сети Интернет: </w:t>
      </w:r>
      <w:hyperlink r:id="rId2">
        <w:r>
          <w:rPr>
            <w:rStyle w:val="Hyperlink"/>
            <w:rFonts w:ascii="times new roman;times" w:hAnsi="times new roman;times"/>
            <w:sz w:val="24"/>
          </w:rPr>
          <w:t>http://culture.gospmr.org/</w:t>
        </w:r>
      </w:hyperlink>
      <w:r>
        <w:rPr>
          <w:rFonts w:ascii="times new roman;times" w:hAnsi="times new roman;times"/>
          <w:sz w:val="24"/>
        </w:rPr>
        <w:t>.</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Информацию о получении государственной услуги можно получить в уполномоченном органе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телефону;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путем направления письменного обращения почтой;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путем направления обращения посредством электронной почты;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личном обращении;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путем направления обращения через официальный сайт уполномоченного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 сайте государственной информационной системы «Портал государственных услуг Приднестровской Молдавской Республики» (https://uslugi.gospmr.org/) (далее – Портал).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Информирование о предоставлении государственной услуги проводится в форме консультирования по следующим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должностных лицах, уполномоченных предоставлять государственную услугу и участвующих в предоставлении государственной услуги, номерах их контактных телефонов;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порядке приема обращений;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 перечне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 административных действиях (процедурах)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порядке и сроках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 порядке и формах контроля за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 основаниях для отказа в предоставлении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Прием заявителей ведется по предварительной записи по телефону. Ответственный за прием обязан принять заявителя в день обращения.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При ответах на телефонные звонки и устные обращения заявителей должностное лицо уполномоченного органа, осуществляющее информирование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сообщает наименование уполномоченного органа, участвующего в процессе предоставления государственной услуги, свою фамилию, имя, отчество (при наличии),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вежливой форме, четко и подробно информирует заявителя по интересующим вопросам;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о порядке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На официальном сайте уполномоченного органа размещаются следующие информационные материалы: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исчерпывающий перечень документов, необходимый для получения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срок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перечень оснований для отказа в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формы заявлений, используемых для предоставления государственной услуги (приложения № 1 -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текст настоящего Регламента.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2. Стандарт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Наименование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Наименование государственной услуги – «Выдача разрешения на показ фильма, ввозимого из-за рубежа, на территории Приднестровской Молдавской Республики» (далее – разрешение на показ фильма).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Наименование органа исполнительной власти, предоставляющего государственную услугу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Государственную услугу предоставляет Государственная служба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Непосредственное рассмотрение представленных заявления и документов на фильм осуществляет Межведомственная комиссия по проведению экспертизы для выдачи разрешения на показ фильма, ввозимого из-за рубежа, на территории Приднестровской Молдавской Республики (далее – Межведомственная комиссия).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Описание результата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Результатом предоставления государственной услуги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выдача разрешения на показ фильма (Приложение № 4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выдача дубликата разрешения на показ фильма в связи с утерей или повреждением;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переоформление разрешения на показ фильма в связи с произошедшими изменениями сведений, указанных в разрешении на показ фильма (реорганизация юридического лица или смена фамилии, имени, отчества физического лица, получивших разрешение на показ фильма);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отказ в выдаче разрешения на показ фильма (Приложение № 5 к настоящему Регламенту).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Разрешение на показ фильма выдается на неограниченный срок.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Сроки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Срок предоставления государственной услуги не может превышать 5 (пяти) рабочих дней.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Исчисление срока предоставления государственной услуги начинается со дня регистрации заявления о предоставлении государственной услуги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Перечень нормативных правовых актов, регулирующих отношения, возникающие в связи с предоставлением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Правовую основу настоящего Регламента составляют: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Конституция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Гражданский Кодекс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Закон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 Закон Приднестровской Молдавской Республики </w:t>
      </w:r>
      <w:hyperlink r:id="rId7">
        <w:r>
          <w:rPr>
            <w:rFonts w:ascii="times new roman;times" w:hAnsi="times new roman;times"/>
            <w:sz w:val="24"/>
            <w:color w:val="0563C1"/>
            <w:u w:val="single"/>
          </w:rPr>
          <w:t xml:space="preserve">от 21 августа 2008 года № 535-З-IV «О культуре» (САЗ 08-33)</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 Закон Приднестровской Молдавской Республики </w:t>
      </w:r>
      <w:hyperlink r:id="rId8">
        <w:r>
          <w:rPr>
            <w:rFonts w:ascii="times new roman;times" w:hAnsi="times new roman;times"/>
            <w:sz w:val="24"/>
            <w:color w:val="0563C1"/>
            <w:u w:val="single"/>
          </w:rPr>
          <w:t xml:space="preserve">от 7 марта 2017 года № 50-З-VI «О кинематографии» (САЗ 17-11)</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е) Закон Приднестровской Молдавской Республики </w:t>
      </w:r>
      <w:hyperlink r:id="rId20">
        <w:r>
          <w:rPr>
            <w:rFonts w:ascii="times new roman;times" w:hAnsi="times new roman;times"/>
            <w:sz w:val="24"/>
            <w:color w:val="0563C1"/>
            <w:u w:val="single"/>
          </w:rPr>
          <w:t xml:space="preserve">от 20 июня 2012 года № 97-З-V «О защите детей от информации, причиняющей вред их здоровью и развитию» (САЗ 12-26)</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Постановление Правительства Приднестровской Молдавской Республики </w:t>
      </w:r>
      <w:hyperlink r:id="rId9">
        <w:r>
          <w:rPr>
            <w:rFonts w:ascii="times new roman;times" w:hAnsi="times new roman;times"/>
            <w:sz w:val="24"/>
            <w:color w:val="0563C1"/>
            <w:u w:val="single"/>
          </w:rPr>
          <w:t xml:space="preserve">от 6 апреля 2017 года № 62 «Об утверждении Положения, структуры и предельной штатной численности Государственной службы по культуре и историческому наследию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10">
        <w:r>
          <w:rPr>
            <w:rFonts w:ascii="times new roman;times" w:hAnsi="times new roman;times"/>
            <w:sz w:val="24"/>
            <w:color w:val="0563C1"/>
            <w:u w:val="single"/>
          </w:rPr>
          <w:t xml:space="preserve">от 28 декабря 2017 года № 372 (САЗ 18-1)</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22 февраля 2018 года № 56 (САЗ 18-9)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18 мая 2019 года № 157 (САЗ 19-18)</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31 августа 2021 года № 286 (САЗ 21-35)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21 сентября 2022 года № 353 (САЗ 22-37)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13 апреля 2023 года № 133 (САЗ 23-16)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14 сентября 2023 года № 310 (САЗ 23-37)</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12 февраля 2024 года № 85 (САЗ 24-8)</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з) Постановление Правительства Приднестровской Молдавской Республики </w:t>
      </w:r>
      <w:hyperlink r:id="rId21">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2">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 Постановление Правительства Приднестровской Молдавской Республики </w:t>
      </w:r>
      <w:hyperlink r:id="rId18">
        <w:r>
          <w:rPr>
            <w:rFonts w:ascii="times new roman;times" w:hAnsi="times new roman;times"/>
            <w:sz w:val="24"/>
            <w:color w:val="0563C1"/>
            <w:u w:val="single"/>
          </w:rPr>
          <w:t xml:space="preserve">от 22 апреля 2024 года № 203 «Об утверждении Положения о порядке выдачи, отказа в выдаче и отзыва разрешения на показ фильма, ввозимого из-за рубежа, на территории Приднестровской Молдавской Республики» (САЗ 24-18)</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Для получения разрешения на показ фильма заявитель (уполномоченный представитель) предоставляет в уполномоченный орган заявление о выдаче разрешения на показ фильма (далее – заявление) (Приложение № 1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заявлению прилагаются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 удостоверяющий личность заявителя (предоставляется для сверки информации, указанной в заявлении);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нотариально удостоверенные и легализованные в установленном порядке копии учредительных документов и документа о государственной регистрации в качестве юридического лица совместно с нотариально заверенным переводом на русский язык для иностранных юридических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Выписка из Единого государственного реестра юридических лиц запрашивается исполнительным органом государственной власти, в ведении которого находятся вопросы кинематографии, в рамках межведомственного взаимодействия;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копия договора о передаче авторских прав на кинопродукцию, подтверждающего право заявителя на использование фильма способом (способами), указанным (указанными) в заявлении, в том числе копия приложения к договору о передаче авторских прав на кинопродукцию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документы, указанные в подпунктах а)-в) части второй настоящего пункта, ранее предоставлялись заявителем, являются действительными и отраженные в них сведения не претерпели изменений, повторное предоставление таких документов не требуется.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Для выдачи дубликата разрешения на показ фильма в связи с утерей или повреждением заявитель предоставляет в уполномоченный орган заявление согласно Приложению № 2 к настоящему Регламенту.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Для переоформления разрешения на показ фильма в связи с произошедшими изменениями у заявителя, заявитель предоставляет в уполномоченный орган следующие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заявление (Приложение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документ, подтверждающий произошедшие изменения, которые необходимо отразить в разрешении на показ фильма.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Истребование документов, необходимых в соответствии с законодательством Приднестровской Молдавской Республики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осуществляется уполномоченным органом без участия заявителя в рамках межведомственного взаимодействия.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Уполномоченный орган запрашивает в рамках межведомственного взаимодействия выписку из Единого государственного реестра юридических лиц и индивидуальных предпринимателей в Государственной службе регистрации и нотариата Министерства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Заявитель вправе представить дополнительно к документам, подлежащим представлению заявителем для предоставления государственной услуги, документы, которые находятся в распоряжении государственных органов, органов местного самоуправления и иных органов.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 Непредставление заявителем указанных в пункте 21 настоящего Регламента документов не является основанием для отказа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11. Требование от заявителя выполнения действий, осуществление которых запрещено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Должностные лица уполномоченного органа не вправе требовать от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предоставления документов и информации, которые находятся в распоряжении исполнительных органов государственной власти, а также у органов, правомочных предоставлять государственные услуги, в силу их компетенции, установленной в соответствии с нормативными правовыми актами Приднестровской Молдавской Республики, за исключением документов, перечень которых утвержден законодательством Приднестровской Молдавской Республики. Заявитель вправе представить указанные документы и (или) информацию в уполномоченный орган по собственной инициативе;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12. Исчерпывающий перечень оснований для отказа в приеме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Основания для отказа в приеме заявления и документов, необходимых для предоставления государственной услуги, отсутствуют.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13. Исчерпывающий перечень оснований для приостановления или отказа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Основания для приостановления предоставления государственной услуги отсутствуют.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Основанием для отказа в предоставлении государственной услуги является: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документы не представлены в соответствии с требованиями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решение, вынесенное на заседании Межведомственной комиссии, о наличии в фильме: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материалов, нарушающих законодательство Приднестровской Молдавской Республики о противодействии терроризму и экстремистской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сведений о способах, методах разработки и изготовления наркотических средств, психотропных веществ или их прекурсоров, материалов, пропагандирующих порнографию, насилие, жестокость, педофилию и смену пола, материалов, пропагандирующих среди несовершеннолетних нетрадиционные сексуальные отношения и (или) предпочтения;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нецензурной брани, информации порнографического характера;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иных определенных законами Приднестровской Молдавской Республики случаях.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14.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 Услуги, которые являются необходимыми и обязательными для предоставления государственной услуги, отсутствуют.</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15. Порядок, размер и основания взимания государственной пошлины или иной платы, взимаемой за предоставление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За предоставление государственной услуги государственная пошлина или иная плата не взимается.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17. Максимальный срок ожидания в очереди при подаче запроса о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 Максимальный срок ожидания в очереди при подаче запроса о предоставлении государственной услуги не должен превышать 30 (тридцати) минут.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18. Срок и порядок регистрации запроса заявителя о предоставлении государственной услуги, в том числе в электронной форме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Регистрация полученных заявлений и документов, необходимых для предоставления государственной услуги, осуществляется должностным лицом, уполномоченным на прием и регистрацию документов, в Журнале регистрации заявлений о предоставлении государственной услуги, в которой указывается время приема, фамилия, имя, отчество (при наличии) и должность лица, принявшего заявление и документы.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и время регистрации заявления и документов, необходимых для предоставления государственной услуги, является началом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 Регистрация заявления осуществляется в день его поступления в уполномоченный орган.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19. Требования к помещениям, в которых предоставляется государственная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Прием заявителей осуществляется в уполномоченном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Места для ожидания заявителями приема обеспечиваются стульями (креслами), столами (стойками) для оформления документов, стендами с информацией, туалетами и схемами путей эвакуации при возникновении чрезвычайных ситуаций.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Дополнительные требования к размещению и оформлению помещений, размещению и оформлению визуальной, текстовой, мультимедийной информации не предъявляются.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20. Показатели доступности и качества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Общие показатели доступности и качества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информационная открытость порядка и правил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наличие Регламента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степень удовлетворенности заявителей качеством и доступностью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соответствие предоставляемой государственной услуги требованиям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отсутствие обоснованных жалоб (претензий) со стороны граждан по результатам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21. Особенности предоставления государственной услуги в многофункциональном центре предоставления государственных услуг и особенности предоставления государственной услуги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 Предоставление государственной услуги в многофункциональном центре предоставления государственных услуг настоящим Регламентом не предусмотрено.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Государственная услуга подлежит размещению на Портале в целях информирования.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22. Состав и последовательность действий при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 Предоставление государственной услуги включает следующие административные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прием и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рассмотрение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проведение экспертизы фильма и принятие решения о результате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оформление и выдача результата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Последовательность административных процедур при предоставлении государственной услуги приведена в блок-схеме согласно Приложению № 6 к настоящему Регламенту.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23. Административная процедура по приему и регистрации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Основанием для начала выполнения административной процедуры, предусмотренной настоящей главой Регламента, является обращение заявителя (уполномоченного представителя) в уполномоченный орган с предоставлением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Прием заявления и документов, необходимых для предоставления государственной услуги, производится должностным лицом уполномоченного органа, который регистрирует указанные документы в Журнале регистрации заявлений. Номер регистрации проставляется в заявлении.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Максимальный срок исполнения административной процедуры, предусмотренной настоящей главой Регламента, составляет не более 30 (тридцати)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 Результатом административной процедуры, предусмотренной настоящей главой Регламента, является прием и регистрация заявления и документов, необходимых для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24. Административная процедура по рассмотрению заявления и документов, необходимых для предоставления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Основанием для начала выполнения административной процедуры по рассмотрению заявления и документов, необходимых для предоставления государственной услуги, является поступление заявления и документов, необходимых для предоставления государственной услуги, должностному лицу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 Должностное лицо уполномоченного органа, ответственное за выполнение административной процедуры: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проверяет надлежащее оформление заявления;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проверяет наличие документов, указанных в главе 9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готовит документы для их рассмотрения Межведомственной комиссией.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заявление не отвечает предусмотренным требованиям настоящего Регламента и (или) прилагаемые к нему документы представлены не в полном объеме, должностное лицо уполномоченного органа вручает заявителю лично либо направляет в электронной форме уведомление (с указанием выявленных нарушений и (или) перечня недостающих документов) (Приложение № 7 к настоящему Регламенту) о необходимости представления недостающих документов в течение 3 (трех)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непредставления недостающих документов в указанные сроки заявителю направляется уведомление об отказе в предоставлении государственной услуги (Приложение № 5 к настоящему Регламенту).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 Срок выполнения административной процедуры, предусмотренной настоящей главой Регламента, не должен превышать 2 (двух) рабочих дней.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направление заявления и документов, необходимых для предоставления государственной услуги на рассмотрение в Межведомственную комиссию.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25. Административная процедура по проведению экспертизы фильма и принятию решения о результате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 Уполномоченный орган организует работу Межведомственной комиссии, которая при проведении экспертизы фильмов, ввозимых из-за рубежа, осуществляет рассмотрение представленных заявления и документов на фильм на соответствие законодательству Приднестровской Молдавской Республики в области распространения информации на территории Приднестровской Молдавской Республики, с составлением Протокола.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фильмы, имеющие прокатные удостоверения Российской Федерации, разрешение на показ фильма выдается без проведения экспертизы Межведомственной комиссией.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По итогам проведенной экспертизы Межведомственной комиссией, предусмотренной пунктом 48 настоящего Регламента, уполномоченный орган принимает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 выдаче разрешения на показ фильма в случае соответствия заявления и документов, необходимых для предоставления государственной услуги, нормам, установленным актами законодательства Приднестровской Молдавской Республики, предусмотренными пунктом 48 настоящего Регламента;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отказе в выдаче разрешения на показ фильма в случае несоответствия заявления и документов, необходимых для предоставления государственной услуги, нормам, установленным актами законодательства Приднестровской Молдавской Республики, предусмотренными пунктом 48 настоящего Регламента (по форме согласно Приложению № 3 к настоящему Регламенту);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 отзыве разрешения на показ фильма (по форме согласно Приложению № 8 к настоящему Регламенту), предусмотренных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предоставление заявителем, получившим разрешение на показ фильма, заявления о добровольном отказе от разрешения на показ фильма;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выявление при публичной демонстрации фильма материалов, содержащих информацию, распространение которой запрещено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выявление недостоверных сведений в заявлении или прилагаемых к нему документов, послуживших основанием для выдачи разрешения на показ фильма.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Срок выполнения административной процедуры, предусмотренной настоящей главой Регламента, составляет 2 (два) рабочих дня.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принятие решения уполномоченным органом о предоставлении (об отказе в предоставлении)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26. Административная процедура по оформлению и предоставлению результата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Основанием для начала выполнения административной процедуры по оформлению и выдаче результата предоставления государственной услуги является принятое решение о результате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При принятии решения о предоставлении государственной услуги должностное лицо уполномоченного органа оформляет результат предоставления государственной услуги на бумажном носителе в 2 (двух) экземплярах.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 После оформления результата предоставления государственной услуги заявитель информируется о результате предоставления государственной услуги по контактным телефонам либо электронной почте.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 Оформленный результат предоставления государственной услуги вручается заявителю (уполномоченному представителю) в бумажном виде либо в форме электронного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Дубликат разрешения на показ фильма оформляется с пометкой «дубликат» в 1 (одном) экземпляре.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Срок исполнения административной процедуры, предусмотренной настоящей главой Регламента, не должен превышать 1 (одного) рабочего дня со дня принятия решения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Результатом административной процедуры, предусмотренной настоящей главой Регламента, является выдача заявителю принятого уполномоченным органом решения о предоставлении (об отказе в предоставлении)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4. Формы контроля за предоставлением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27. Порядок осуществления текущего контроля за соблюдением и исполнением ответственным должностным лицом положений Регламента и иных нормативных правовых актов, устанавливающих требования к предоставлению государственной услуги, а также принятие им решений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Текущий контроль за соблюдением и исполнением ответственным должностным лицом положений настоящего Регламента и иных нормативных правовых актов Приднестровской Молдавской Республики, устанавливающих требования к предоставлению государственной услуги, а также принятием ими решений осуществляется руководителем уполномоченного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28. Порядок и периодичность осуществления плановых и внеплановых проверок полноты и качества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Плановые проверки полноты и качества предоставления государственной услуги осуществляются должностным лицом, руководителем уполномоченного органа, в форме контроля за предоставлением государственной услуги, осуществляемого в соответствии с комплексным планом основных мероприятий на текущий год и включающего в себя, в том числе другие вопросы, меры по установлению фактического положения дел, изучению, проверке и оценке эффективности предоставления государственной услуги и выработке мер по совершенствованию этой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 Внеплановые проверки полноты и качества предоставления государственной услуги проводятся по решению руководителя уполномоченного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29. Ответственность должностного лица органа, предоставляющего государственные услуги, за решения и действия (бездействие), принимаемые (осуществляемые) им в ходе предоставления государственной услуги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По результатам проверок в случае выявления неправомерных решений, действий (бездействия) должностного лица уполномоченного органа, виновное должностное лицо несет ответственность за указанные решения, действия (бездействие)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Должностное лицо уполномоченного органа несет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 неправомерный отказ в приеме и рассмотрении жалоб (претензий);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 нарушение сроков рассмотрения жалоб (претензии), направления ответа;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 направление неполного или необоснованного ответа по жалобам (претензиям) заявителей;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 принятие заведомо необоснованного и (или) незаконного 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за преследование заявителей в связи с их жалобами (претензиями);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за неисполнение решений, принятых по результатам рассмотрения жалоб (претензий);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ж) за оставление жалобы (претензии) без рассмотрения по основаниям, не предусмотренным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Персональная ответственность должностного лица уполномоченного органа за решения и действия (бездействие), принимаемые (осуществляемые) им в ходе предоставления государственной услуги, определяется в соответствии с его должностной инструкцией.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30. Положения, характеризующие требования к порядку и формам контроля за предоставлением государственной услуги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62. Контроль за предоставлением государственной услуги осуществляется посредством открытости деятельности проводимых мероприятий, полной и достоверной информации о предоставлении государственной услуги и обеспечения возможности досудебного (внесудебного) рассмотрения жалоб (претензий).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63. Контроль за соблюдением требований настоящего Регламента при предоставлении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органы государственной власти и уполномоченным на рассмотрение жалобы (претензии) должностным лицам, а также путем обжалования действий (бездействия) и решений, осуществляемых (принятых) в ходе исполнения настоящего Регламента, в органах прокуратуры и суда.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Раздел 5. Досудебный (внесудебный) порядок обжалования решений и действий (бездействия) уполномоченного органа, а также его должностных лиц</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31. Информация для заявителя о его праве подать жалобу (претензию) на решения и (или) действия (бездействие) уполномоченного органа, и (или) его должностных лиц</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Заявитель (уполномоченный представитель) имеет право подать жалобу (претензию) на решения и (или) действия (бездействие) уполномоченного органа, его должностного лица при предоставлении государственной услуги (далее – жалоба (претензия)).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32. Предмет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Предметом жалобы (претензии) являются решения и (или) действия (бездействие) уполномоченного органа, его должностного лица, которые, по мнению заявителя, нарушают его права, свободы и законные интересы.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66. Заявитель (уполномоченный представитель) имеет право обратиться в письменной форме с жалобой (претензией) на решения и (или) действия (бездействие) должностного лица, участвующего в предоставлении государственной услуги, в том числе в следующих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нарушения срока регистрации запроса заявителя о предоставлении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нарушение срока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требование представления заявителем документов и (или) информации или осуществления действий, предоставление или осуществление которых не предусмотрено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отказ в приеме от заявителя документов, предоставление которых предусмотрено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отказ в предоставлении государственной услуги, если основания отказа не предусмотрены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требование внесения заявителем при предоставлении государственной услуги платы, не предусмотренной настоящим Регламентом;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отказ уполномоченного органа,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внесения таких исправлений;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нарушение срока или порядка выдачи документов по результатам предоставления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Жалоба (претензия) должна содержать следующие сведения: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фамилия, имя, отчество (при наличии), сведения о месте жительства (месте пребывания) заявителя – физического лица либо наименование юридического лица, сведения о месте нахождения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наименование уполномоченного органа, фамилия, имя, отчество (при наличии) должностного лица, решения и (или) действия (бездействие) которого обжалуются;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сведения об обжалуемых решениях и (или) действиях (бездействии) уполномоченного органа, его должностного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доводы, на основании которых заявитель не согласен с решением и (или) действием (бездействием) уполномоченного органа, его должностного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личная подпись заявителя и дата подачи жалобы (претензии). 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уполномоченного органа (вышестоящего органа).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Заявителем могут быть представлены документы (при наличии), подтверждающие доводы заявителя, либо их копии.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33.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В досудебном (внесудебном) порядке заявитель лично или через своего представителя, уполномоченного в установленном законодательством Приднестровской Молдавской Республики порядке, вправе направить жалобу (претензию) на решения и (или) действия (бездействие) должностного лица уполномоченного органа вышестоящему руководителю уполномоченного органа (в порядке подчиненности).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69. 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34. Порядок подачи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70. Жалоба (претензия) может быть направлена в письменной форме на бумажном носителе при личном приеме, по электронной почте, в том числе в электронном виде посредством официального сайта уполномоченного органа.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71. Прием жалоб (претензий) в письменной форме осуществляется уполномоченным органом в месте предоставления государственной услуги (в месте, где заявитель подавал заявление на получение государственной услуги, либо в месте, где заявителем получен результат указанной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Время приема жалоб (претензий) должно совпадать со временем предоставления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В случае подачи жалобы (претензии) при личном приеме заявитель представляет документ, удостоверяющий его личность.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Жалоба (претензия) в письменной форме может быть также направлена посредством почтовой 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75. В случае если жалоба (претензия) подается через уполномоченное лицо, также представляется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При подаче жалобы (претензии) в электронном виде документ, подтверждающий полномочия на осуществление действий от имени заявителя в соответствии с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77. В уполномоченном органе определяются должностные лица,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78. Если принятие решения по жалобе (претензии), поданной заявителем, не входит в компетенцию уполномоченного органа, в течение 3 (трех) рабочих дней уполномоченный орган, со дня регистрации жалобы (претензии) направляет ее в уполномоченный на рассмотрение орган и в письменной форме информирует заявителя о перенаправлении жалобы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срок рассмотрения жалобы (претензии) исчисляется со дня регистрации жалобы (претензии) в уполномоченном на ее рассмотрение органе.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В случае установления в ходе или по результатам рассмотрения жалобы (претензии) признаков состава административного правонарушения или признаков состава преступления, предусмотренных законодательством Приднестровской Молдавской Республики, должностное лицо, уполномоченное на рассмотрение жалоб (претензий), незамедлительно направляет соответствующие материалы в органы прокуратуры.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35. Срок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80. Поступившая жалоба (претензия) подлежит регистрации не позднее следующего рабочего дня со дня ее поступления.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81. Жалоба (претензия) рассматривается в течение 15 (пятнадцати) рабочих дней со дня ее регистрации. В случае обжалования отказа уполномоченного органа предоставить государственную услугу, принять у заявителя документы, необходимые для предоставления государственной услуги, исправить допущенные опечатки или ошибки, а также в случае обжалования нарушения установленного срока проведения таких исправлений, поступившая жалоба (претензия) подлежит рассмотрению в течение 2 (двух) рабочих дней со дня ее регистрации.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В случае, если в жалобе (претензии) отсутствуют сведения, указанные в части первой пункта 67 настоящего Регламента, ответ на жалобу (претензию) не дается, о чем сообщается заявителю (уполномоченному представителю) при наличии в жалобе (претензии) номера (номеров) контактного телефона либо адреса (адресов) электронной почты или почтового адреса.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Основания оставления жалобы (претензии) без рассмотрения: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жалобе (претензии) содержатся нецензурные либо оскорбительные выражения, угрозы жизни, здоровью и имуществу должностного лица уполномоченного органа, а также членов его семьи. В данном случае заявителю сообщается о недопустимости злоупотребления правом;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уполномоченный орган. В случае поступления такой жалобы (претензии) заявителю (уполномоченному представителю)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(представитель заявителя) предупреждается;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вопросам, содержащимся в жалобе (претензии), имеется вступившее в законную силу судебное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жалоба (претензия) направлена заявителем, который решением суда, вступившим в законную силу, признан недееспособным;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жалоба (претензия) подана в интересах третьих лиц, которые возражают против ее рассмотрения (кроме недееспособных лиц).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36. Результат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83. По результатам рассмотрения жалобы (претензии) принимается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удовлетворить жалобу (претензию),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отказать в удовлетворении жалобы (претензии).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84. При удовлетворении жалобы (претензии) принимаются исчерпывающие меры по устранению выявленных нарушений.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37. Порядок информирования заявителя о результатах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Ответ по результатам рассмотрения жалобы (претензии) направляется заявителю не позднее дня, следующего за днем принятия решения, указанного в пункте 83 настоящего Регламента.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86. В случае признания жалобы (претензии)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В случае признания жалобы (претензии)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88. В ответе по результатам рассмотрения жалобы (претензии)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органа, рассмотревшего жалобу (претензию), должность, инициалы, фамилия должностного лица, принявшего решение по жалобе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дата, место принятия решения, включая сведения о лицах, решение или действие (бездействие) которых обжалуется;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фамилия, имя, отчество (при наличии)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основания для принятия решения по жалобе (претензии);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принятое по жалобе (претензии) 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 случае если жалоба (претензия) признана обоснованной, сроки устранения выявленных нарушений, в том числе срок предоставления результата государственной услуги;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сведения о порядке обжалования принятого по жалобе (претензии) решения.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38. Порядок обжалования решения по жалобе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89. Решение, принятое по жалобе (претензии), может быть обжаловано в судебном порядке, предусмотренном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39. Право заявителя на получение информации и документов, необходимых для обоснования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90. Заявитель (уполномоченный представитель) имеет право на получение информации и документов, необходимых для обоснования и рассмотрения жалобы (претензии).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40. Способы информирования заявителей о порядке подачи и рассмотрения жалобы (претензии)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91. Информация о порядке подачи и рассмотрения жалобы (претензии) предоставляется: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личному обращению заявителя в уполномоченный орган;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письменному обращению заявителя в уполномоченный орган, посредством почтовой и электронной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 использованием средств телефонной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Способ информирования обеспечивается путем размещения информации на стендах в местах предоставления государственной услуги, на Портале и на официальном сайте уполномоченного органа.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1</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Регламенту предоставления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государственной услуги «Выдача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заявления о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Руководителю исполнительного органа</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государственной власти, в ведении</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которого находятся вопросы кинематографии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 физического лица</w:t>
      </w:r>
    </w:p>
    <w:p>
      <w:pPr>
        <w:pStyle w:val="BodyTextoutside-table"/>
        <w:bidi w:val="0"/>
        <w:spacing w:before="0" w:after="283"/>
        <w:ind w:firstLine="709" w:left="0" w:right="0"/>
        <w:jc w:val="center"/>
        <w:rPr/>
      </w:pPr>
      <w:r>
        <w:rPr>
          <w:rStyle w:val="Emphasis"/>
          <w:rFonts w:ascii="times new roman;times" w:hAnsi="times new roman;times"/>
          <w:sz w:val="24"/>
        </w:rPr>
        <w:t>или наименование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разрешение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Для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заявителя на русском языке согласно Уставу)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(сокращенное наименование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 руководителя)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с почтовым индексом)</w:t>
      </w:r>
    </w:p>
    <w:p>
      <w:pPr>
        <w:pStyle w:val="BodyTextoutside-table"/>
        <w:bidi w:val="0"/>
        <w:spacing w:before="0" w:after="283"/>
        <w:ind w:firstLine="709" w:left="0" w:right="0"/>
        <w:jc w:val="left"/>
        <w:rPr>
          <w:strike/>
        </w:rPr>
      </w:pPr>
      <w:r>
        <w:rPr>
          <w:strike/>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физического лица (индивидуального предпринимателя):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_________________________________________________________________________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(регистрация по месту жительства (пребывания))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телефона, факс, адрес электронной почты (при их наличии))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(орган и место государственной регистрации, регистрационный номер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юридического лица (индивидуального предпринимателя), ИНН.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(название фильма)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(страна) производства)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(год производства)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(режиссер)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(автор сценария)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(продюсер)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(копия фильма надлежащего качества на материальном носителе (при наличии) либо ссылка на трейлер, рецензии, критику)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(продолжительность фильма (час,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(жанр)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способе использования фильма (показ фильма в кинозале, показ фильма другими техническими способами))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планируемой дате начала показа фильма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15. Категория информационной продукции в соответствии с Законом Приднестровской Молдавской Республики </w:t>
      </w:r>
      <w:hyperlink r:id="rId20">
        <w:r>
          <w:rPr>
            <w:rFonts w:ascii="times new roman;times" w:hAnsi="times new roman;times"/>
            <w:sz w:val="24"/>
            <w:color w:val="0563C1"/>
            <w:u w:val="single"/>
          </w:rPr>
          <w:t xml:space="preserve">от 20 июня 2012 года № 97-З-V «О защите детей от информации, причиняющей вред их здоровью и развитию» (САЗ 12-26)</w:t>
        </w:r>
      </w:hyperlink>
      <w:r>
        <w:rPr>
          <w:rFonts w:ascii="times new roman;times" w:hAnsi="times new roman;times"/>
          <w:sz w:val="24"/>
        </w:rPr>
        <w:t xml:space="preserve"> (нужное подчеркнуть):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«0+» - для любой зрительской аудитории;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«6+» - для детей старше 6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«12+» - для детей старше 12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«16+» - для детей старше 16 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«18+» - запрещено для детей.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Краткая аннотация (до одного листа) прилагается.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(способ уведомления заявителя (вручение лично в бумажной форме, либо в форме электронного документа)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                            ____________________________________</w:t>
      </w:r>
    </w:p>
    <w:p>
      <w:pPr>
        <w:pStyle w:val="BodyTextoutside-table"/>
        <w:bidi w:val="0"/>
        <w:spacing w:before="0" w:after="283"/>
        <w:ind w:firstLine="709" w:left="0" w:right="0"/>
        <w:jc w:val="left"/>
        <w:rPr/>
      </w:pPr>
      <w:r>
        <w:rPr>
          <w:rFonts w:ascii="times new roman;times" w:hAnsi="times new roman;times"/>
          <w:sz w:val="24"/>
        </w:rPr>
        <w:t>Подпись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r>
        <w:rPr>
          <w:rFonts w:ascii="times new roman;times" w:hAnsi="times new roman;times"/>
          <w:sz w:val="24"/>
        </w:rPr>
        <w:t>«___»__________________20__год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государственной услуги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«Выдача разрешения на показ фильма,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ввозимого из-за рубежа,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заявления о выдаче дубликата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выдать дубликат разрешения на показ фильма, ввозимого из-за рубежа,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территории Приднестровской Молдавской Республики № ______ от «____»___________________________20____года на фильм _________________________, выданный 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 физического лица</w:t>
      </w:r>
    </w:p>
    <w:p>
      <w:pPr>
        <w:pStyle w:val="BodyTextoutside-table"/>
        <w:bidi w:val="0"/>
        <w:spacing w:before="0" w:after="283"/>
        <w:ind w:firstLine="709" w:left="0" w:right="0"/>
        <w:jc w:val="center"/>
        <w:rPr/>
      </w:pPr>
      <w:r>
        <w:rPr>
          <w:rStyle w:val="Emphasis"/>
          <w:rFonts w:ascii="times new roman;times" w:hAnsi="times new roman;times"/>
          <w:sz w:val="24"/>
        </w:rPr>
        <w:t>или наименование юридического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                            ____________________________________</w:t>
      </w:r>
    </w:p>
    <w:p>
      <w:pPr>
        <w:pStyle w:val="BodyTextoutside-table"/>
        <w:bidi w:val="0"/>
        <w:spacing w:before="0" w:after="283"/>
        <w:ind w:firstLine="709" w:left="0" w:right="0"/>
        <w:jc w:val="left"/>
        <w:rPr/>
      </w:pPr>
      <w:r>
        <w:rPr>
          <w:rFonts w:ascii="times new roman;times" w:hAnsi="times new roman;times"/>
          <w:sz w:val="24"/>
        </w:rPr>
        <w:t>Подпись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r>
        <w:rPr>
          <w:rFonts w:ascii="times new roman;times" w:hAnsi="times new roman;times"/>
          <w:sz w:val="24"/>
        </w:rPr>
        <w:t>«___»__________________20__год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разрешения на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показ фильма, ввозимого из-за рубежа,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заявления о переоформлении разрешения на показ фильма, ввозимого из-за рубежа, на территории Приднестровской Молдавской Республики (в связи с произошедшими изменениями у заявителя)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Прошу внести изменения в разрешение на показ фильма, ввозимого из-за рубежа,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территории Приднестровской Молдавской Республики № ______ от «____»___________________________20____года на фильм _________________________, в связи с произошедшими изменениями: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______________________________________________________________________________________________________________________________________________________________________________________________________________________________________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                            ____________________________________</w:t>
      </w:r>
    </w:p>
    <w:p>
      <w:pPr>
        <w:pStyle w:val="BodyTextoutside-table"/>
        <w:bidi w:val="0"/>
        <w:spacing w:before="0" w:after="283"/>
        <w:ind w:firstLine="709" w:left="0" w:right="0"/>
        <w:jc w:val="left"/>
        <w:rPr/>
      </w:pPr>
      <w:r>
        <w:rPr>
          <w:rFonts w:ascii="times new roman;times" w:hAnsi="times new roman;times"/>
          <w:sz w:val="24"/>
        </w:rPr>
        <w:t>Подпись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r>
        <w:rPr>
          <w:rFonts w:ascii="times new roman;times" w:hAnsi="times new roman;times"/>
          <w:sz w:val="24"/>
        </w:rPr>
        <w:t>«___»__________________20__год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государственной услуги «Выдача разрешения на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показ фильма, ввозимого из-за рубежа,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разрешения на показ фильма, ввозимого из-за рубежа,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служба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Разрешение на показ фильма, ввозимого из-за рубежа,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«___»______________20___год                                                                         № _______</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Разрешение на показ фильма, ввозимого из-за рубежа, на территории Приднестровской Молдавской Республики выдано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pPr>
      <w:r>
        <w:rPr>
          <w:rStyle w:val="Emphasis"/>
          <w:rFonts w:ascii="times new roman;times" w:hAnsi="times new roman;times"/>
          <w:sz w:val="24"/>
        </w:rPr>
        <w:t>(фамилия, имя, отчество (при наличии) физического лица</w:t>
      </w:r>
    </w:p>
    <w:p>
      <w:pPr>
        <w:pStyle w:val="BodyTextoutside-table"/>
        <w:bidi w:val="0"/>
        <w:spacing w:before="0" w:after="283"/>
        <w:ind w:firstLine="709" w:left="0" w:right="0"/>
        <w:jc w:val="center"/>
        <w:rPr/>
      </w:pPr>
      <w:r>
        <w:rPr>
          <w:rStyle w:val="Emphasis"/>
          <w:rFonts w:ascii="times new roman;times" w:hAnsi="times new roman;times"/>
          <w:sz w:val="24"/>
        </w:rPr>
        <w:t>или наименование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Название фильма______________________________________________________________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Место (страна) производства____________________________________________________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Год производства______________________________________________________________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Режиссер_____________________________________________________________________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Автор сценария________________________________________________________________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Продюсер_____________________________________________________________________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Продолжительность фильма_____________________________________________________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Жанр_________________________________________________________________________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Сведения о способе использования фильма</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Сведения о планируемой дате начала показа фильма на территории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Возрастные ограничения зрительской аудитории: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категория фильма в соответствии с Законом Приднестровской Молдавской Республики </w:t>
      </w:r>
      <w:hyperlink r:id="rId25">
        <w:r>
          <w:rPr>
            <w:rFonts w:ascii="times new roman;times" w:hAnsi="times new roman;times"/>
            <w:sz w:val="24"/>
            <w:color w:val="0563C1"/>
            <w:u w:val="single"/>
          </w:rPr>
          <w:t xml:space="preserve">от 20 июня 2012 года</w:t>
        </w:r>
      </w:hyperlink>
    </w:p>
    <w:p>
      <w:pPr>
        <w:pStyle w:val="BodyTextoutside-table"/>
        <w:bidi w:val="0"/>
        <w:spacing w:before="0" w:after="283"/>
        <w:ind w:firstLine="709" w:left="0" w:right="0"/>
        <w:jc w:val="left"/>
        <w:rPr/>
      </w:pPr>
      <w:hyperlink r:id="rId25">
        <w:r>
          <w:rPr>
            <w:color w:val="0563C1"/>
            <w:u w:val="single"/>
          </w:rPr>
          <w:t xml:space="preserve">№ 97-З-V «О защите детей от информации, причиняющей вред их здоровью и развитию»</w:t>
        </w:r>
      </w:hyperlink>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(САЗ 12-26)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 сведения о запрете распространения фильма среди детей в случаях, если фильм содержит информацию,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запрещенную для распространения среди детей, или сведения об ограничении распространения фильма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среди детей определенных возрастных категорий в соответствии с Законом Приднестровской Молдавской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Республики </w:t>
      </w:r>
      <w:hyperlink r:id="rId26">
        <w:r>
          <w:rPr>
            <w:rFonts w:ascii="times new roman;times" w:hAnsi="times new roman;times"/>
            <w:sz w:val="24"/>
            <w:color w:val="0563C1"/>
            <w:u w:val="single"/>
          </w:rPr>
          <w:t xml:space="preserve">от 20 июня 2012 года № 97-З-V «О защите детей от информации, причиняющей вред </w:t>
        </w:r>
      </w:hyperlink>
    </w:p>
    <w:p>
      <w:pPr>
        <w:pStyle w:val="BodyTextoutside-table"/>
        <w:bidi w:val="0"/>
        <w:spacing w:before="0" w:after="283"/>
        <w:ind w:firstLine="709" w:left="0" w:right="0"/>
        <w:jc w:val="left"/>
        <w:rPr>
          <w:rFonts w:ascii="times new roman;times" w:hAnsi="times new roman;times"/>
          <w:sz w:val="24"/>
        </w:rPr>
      </w:pPr>
      <w:hyperlink r:id="rId26">
        <w:r>
          <w:rPr>
            <w:rFonts w:ascii="times new roman;times" w:hAnsi="times new roman;times"/>
            <w:sz w:val="24"/>
            <w:color w:val="0563C1"/>
            <w:u w:val="single"/>
          </w:rPr>
          <w:t xml:space="preserve">их здоровью и развитию» (САЗ 12-26)</w:t>
        </w:r>
      </w:hyperlink>
      <w:r>
        <w:rPr>
          <w:rFonts w:ascii="times new roman;times" w:hAnsi="times new roman;times"/>
          <w:sz w:val="24"/>
        </w:rPr>
        <w:t xml:space="preserve"> 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Разрешение на показ фильма выдано на неограниченный срок.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Должностное лицо                                                                             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Место печати   Подпись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Настоящее разрешение на показ фильма, ввозимого из-за рубежа, на территории Приднестровской Молдавской Республики выдано в соответствии с Законом Приднестровской Молдавской Республики </w:t>
      </w:r>
      <w:hyperlink r:id="rId8">
        <w:r>
          <w:rPr>
            <w:rFonts w:ascii="times new roman;times" w:hAnsi="times new roman;times"/>
            <w:sz w:val="24"/>
            <w:color w:val="0563C1"/>
            <w:u w:val="single"/>
          </w:rPr>
          <w:t xml:space="preserve">от 7 марта 2017 года № 50-З-VI «О кинематографии» (САЗ 17-11)</w:t>
        </w:r>
      </w:hyperlink>
      <w:r>
        <w:rPr>
          <w:rFonts w:ascii="times new roman;times" w:hAnsi="times new roman;times"/>
          <w:sz w:val="24"/>
        </w:rPr>
        <w:t xml:space="preserve">.</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5</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разрешения на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показ фильма, ввозимого из-за рубежа,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уведомления об отказе в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служба по культуре и историческому наследию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Уведомление об отказе в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«___»______________202__год          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(Фамилия Имя Отчество заявителя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Сообщаем, что в соответствии с Постановлением Правительства 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Республики </w:t>
      </w:r>
      <w:hyperlink r:id="rId27">
        <w:r>
          <w:rPr>
            <w:rFonts w:ascii="times new roman;times" w:hAnsi="times new roman;times"/>
            <w:sz w:val="24"/>
            <w:color w:val="0563C1"/>
            <w:u w:val="single"/>
          </w:rPr>
          <w:t xml:space="preserve">от 22 апреля 2024 года № 203</w:t>
        </w:r>
      </w:hyperlink>
      <w:r>
        <w:rPr>
          <w:rFonts w:ascii="times new roman;times" w:hAnsi="times new roman;times"/>
          <w:sz w:val="24"/>
        </w:rPr>
        <w:t xml:space="preserve"> «Об утверждении Положения о порядке выдачи,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отказа в выдаче и отзыва разрешения на показ фильма, ввозимого из-за рубежа, на территории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Приднестровской Молдавской Республики» (САЗ 24-18), Государственной службой по культуре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историческому наследию Приднестровской Молдавской Республики принято решение об отказе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выдаче разрешения на показ фильма, ввозимого из-за рубежа, на территории Приднестровской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Молдавской Республики на фильм 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Данное решение принято в соответствии с подпунктом «____» пункта 13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Должностное лицо                                                                           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Место печати    Подпись                     (</w:t>
      </w:r>
      <w:r>
        <w:rPr>
          <w:rStyle w:val="Emphasis"/>
          <w:rFonts w:ascii="times new roman;times" w:hAnsi="times new roman;times"/>
          <w:sz w:val="24"/>
        </w:rPr>
        <w:t>Фамилия Имя Отчество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6</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государственной услуги «Выдача разрешения на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показ фильма, ввозимого из-за рубежа,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Блок-схема предоставления государственной услуги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«Выдача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1786"/>
        <w:gridCol w:w="703"/>
        <w:gridCol w:w="1546"/>
        <w:gridCol w:w="754"/>
        <w:gridCol w:w="1960"/>
        <w:gridCol w:w="928"/>
        <w:gridCol w:w="1347"/>
        <w:gridCol w:w="1181"/>
      </w:tblGrid>
      <w:tr>
        <w:trPr/>
        <w:tc>
          <w:tcPr>
            <w:tcW w:w="0" w:type="auto"/>
            <w:gridSpan w:val="8"/>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Прием и регистрация предоставленных в уполномоченный орган заявления и документов</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8"/>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Рассмотрение предоставленных заявления и документов.</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Проведение экспертизы Межведомственной комиссией на соответствие фильма законодательству Приднестровской Молдавской Республики в области распространения информации на территории Приднестровской Молдавской Республики</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 выдаче</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разрешения на показ фильма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 выдаче дубликата</w:t>
            </w:r>
          </w:p>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разрешения на показ фильма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 переоформлении разрешения на показ фильма</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Принятие решения об отказе в выдаче разрешения на показ фильма</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8"/>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Подготовка и оформление документов, являющихся результатом предоставления государственной услуги</w:t>
            </w:r>
          </w:p>
        </w:tc>
      </w:tr>
      <w:tr>
        <w:trPr/>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c>
          <w:tcPr>
            <w:tcW w:w="0" w:type="auto"/>
            <w:gridSpan w:val="4"/>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pPr>
            <w:r>
              <w:rPr/>
              <w:t> </w:t>
            </w:r>
          </w:p>
        </w:tc>
      </w:tr>
      <w:tr>
        <w:trPr/>
        <w:tc>
          <w:tcPr>
            <w:tcW w:w="0" w:type="auto"/>
            <w:gridSpan w:val="8"/>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16"/>
              </w:rPr>
            </w:pPr>
            <w:r>
              <w:rPr>
                <w:rFonts w:ascii="times new roman;times" w:hAnsi="times new roman;times"/>
                <w:sz w:val="16"/>
              </w:rPr>
              <w:t>Выдача документов, являющихся результатом предоставления государственной услуги</w:t>
            </w:r>
          </w:p>
        </w:tc>
      </w:tr>
      <w:tr>
        <w:trPr/>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7</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 xml:space="preserve">государственной услуги «Выдача разрешения на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показ фильма, ввозимого из-за рубежа,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уведомления о необходимости предоставления недостающих документов и (или) устранения выявленных нарушений при подаче заявления о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служба по культуре и историческому наследию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Уведомление о необходимости предоставления недостающих документов и(или) устранения выявленных нарушений при подаче заявления о выдаче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«___»______________20___год                    __________________________</w:t>
      </w:r>
    </w:p>
    <w:p>
      <w:pPr>
        <w:pStyle w:val="BodyTextoutside-table"/>
        <w:bidi w:val="0"/>
        <w:spacing w:before="0" w:after="283"/>
        <w:ind w:firstLine="709" w:left="0" w:right="0"/>
        <w:jc w:val="left"/>
        <w:rPr/>
      </w:pPr>
      <w:r>
        <w:rPr/>
        <w:t>                                                     </w:t>
      </w:r>
      <w:r>
        <w:rPr>
          <w:rFonts w:ascii="times new roman;times" w:hAnsi="times new roman;times"/>
          <w:sz w:val="24"/>
        </w:rPr>
        <w:t>(Фамилия Имя Отчество заявителя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Сообщаем, что при предоставлении в Государственную службу по культуре и историческому наследию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Приднестровской Молдавской Республики заявления о выдаче разрешения на показ фильма, ввозимого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из-за рубежа, на территории Приднестровской Молдавской Республики на фильм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______________________________________________, а также прилагаемых к заявлению документов,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выявлены следующие нарушения: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В заявлении о выдаче разрешения на показ фильма, ввозимого из-за рубежа, на территории Приднестровской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Молдавской Республики в нарушение пункта «____»  Положения о порядке выдачи, отказа в выдаче и отзыва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утвержденного постановлением Правительства Приднестровской Молдавской Республики </w:t>
      </w:r>
      <w:hyperlink r:id="rId28">
        <w:r>
          <w:rPr>
            <w:rFonts w:ascii="times new roman;times" w:hAnsi="times new roman;times"/>
            <w:sz w:val="24"/>
            <w:color w:val="0563C1"/>
            <w:u w:val="single"/>
          </w:rPr>
          <w:t xml:space="preserve">от 22 апреля 2024 года </w:t>
        </w:r>
      </w:hyperlink>
    </w:p>
    <w:p>
      <w:pPr>
        <w:pStyle w:val="BodyTextoutside-table"/>
        <w:bidi w:val="0"/>
        <w:spacing w:before="0" w:after="283"/>
        <w:ind w:firstLine="709" w:left="0" w:right="0"/>
        <w:jc w:val="left"/>
        <w:rPr/>
      </w:pPr>
      <w:hyperlink r:id="rId28">
        <w:r>
          <w:rPr>
            <w:color w:val="0563C1"/>
            <w:u w:val="single"/>
          </w:rPr>
          <w:t xml:space="preserve">№ 203(САЗ 24-18)</w:t>
        </w:r>
      </w:hyperlink>
      <w:r>
        <w:rPr>
          <w:rFonts w:ascii="times new roman;times" w:hAnsi="times new roman;times"/>
          <w:sz w:val="24"/>
        </w:rPr>
        <w:t xml:space="preserve"> (далее – Положение), не указана/указана не в полном объёме/неверно указана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(нужное подчеркнуть) следующая информация: _________________________________________________________________.</w:t>
      </w:r>
    </w:p>
    <w:p>
      <w:pPr>
        <w:pStyle w:val="BodyTextoutside-table"/>
        <w:bidi w:val="0"/>
        <w:spacing w:before="0" w:after="283"/>
        <w:ind w:firstLine="709" w:left="0" w:right="0"/>
        <w:jc w:val="left"/>
        <w:outlineLvl w:val="1"/>
        <w:rPr/>
      </w:pPr>
      <w:r>
        <w:rPr>
          <w:rFonts w:ascii="times new roman;times" w:hAnsi="times new roman;times"/>
          <w:sz w:val="24"/>
        </w:rPr>
        <w:t>2. В нарушение подпункта «____» </w:t>
      </w:r>
      <w:r>
        <w:fldChar w:fldCharType="begin"/>
      </w:r>
      <w:r>
        <w:rPr>
          <w:rStyle w:val="Hyperlink"/>
          <w:sz w:val="24"/>
          <w:rFonts w:ascii="times new roman;times" w:hAnsi="times new roman;times"/>
        </w:rPr>
        <w:instrText xml:space="preserve"> HYPERLINK "http://ivo.garant.ru/" \l "/document/71341874/entry/106"</w:instrText>
      </w:r>
      <w:r>
        <w:rPr>
          <w:rStyle w:val="Hyperlink"/>
          <w:sz w:val="24"/>
          <w:rFonts w:ascii="times new roman;times" w:hAnsi="times new roman;times"/>
        </w:rPr>
        <w:fldChar w:fldCharType="separate"/>
      </w:r>
      <w:r>
        <w:rPr>
          <w:rStyle w:val="Hyperlink"/>
          <w:rFonts w:ascii="times new roman;times" w:hAnsi="times new roman;times"/>
          <w:sz w:val="24"/>
        </w:rPr>
        <w:t>пункта 7</w:t>
      </w:r>
      <w:r>
        <w:rPr>
          <w:rStyle w:val="Hyperlink"/>
          <w:sz w:val="24"/>
          <w:rFonts w:ascii="times new roman;times" w:hAnsi="times new roman;times"/>
        </w:rPr>
        <w:fldChar w:fldCharType="end"/>
      </w:r>
      <w:r>
        <w:rPr>
          <w:rFonts w:ascii="times new roman;times" w:hAnsi="times new roman;times"/>
          <w:sz w:val="24"/>
        </w:rPr>
        <w:t xml:space="preserve"> Положения в составе прилагаемых к заявлению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документов отсутствуют: 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В соответствии с </w:t>
      </w:r>
      <w:r>
        <w:fldChar w:fldCharType="begin"/>
      </w:r>
      <w:r>
        <w:rPr>
          <w:rStyle w:val="Hyperlink"/>
          <w:sz w:val="24"/>
          <w:rFonts w:ascii="times new roman;times" w:hAnsi="times new roman;times"/>
        </w:rPr>
        <w:instrText xml:space="preserve"> HYPERLINK "http://ivo.garant.ru/" \l "/document/71341874/entry/109"</w:instrText>
      </w:r>
      <w:r>
        <w:rPr>
          <w:rStyle w:val="Hyperlink"/>
          <w:sz w:val="24"/>
          <w:rFonts w:ascii="times new roman;times" w:hAnsi="times new roman;times"/>
        </w:rPr>
        <w:fldChar w:fldCharType="separate"/>
      </w:r>
      <w:r>
        <w:rPr>
          <w:rStyle w:val="Hyperlink"/>
          <w:rFonts w:ascii="times new roman;times" w:hAnsi="times new roman;times"/>
          <w:sz w:val="24"/>
        </w:rPr>
        <w:t>пунктом 9</w:t>
      </w:r>
      <w:r>
        <w:rPr>
          <w:rStyle w:val="Hyperlink"/>
          <w:sz w:val="24"/>
          <w:rFonts w:ascii="times new roman;times" w:hAnsi="times new roman;times"/>
        </w:rPr>
        <w:fldChar w:fldCharType="end"/>
      </w:r>
      <w:r>
        <w:rPr>
          <w:rFonts w:ascii="times new roman;times" w:hAnsi="times new roman;times"/>
          <w:sz w:val="24"/>
        </w:rPr>
        <w:t> Положения необходимо представить недостающие документы и (или) устранить выявленные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нарушения в течение 3 (трех) рабочих дней со дня вручения настоящего уведомления лично или направления его в электронной форме.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                            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(Фамилия Имя Отчество заявителя (при наличии))</w:t>
      </w:r>
    </w:p>
    <w:p>
      <w:pPr>
        <w:pStyle w:val="BodyTextoutside-table"/>
        <w:bidi w:val="0"/>
        <w:spacing w:before="0" w:after="283"/>
        <w:ind w:firstLine="709" w:left="0" w:right="0"/>
        <w:jc w:val="left"/>
        <w:rPr/>
      </w:pPr>
      <w:r>
        <w:rPr/>
        <w:t> </w:t>
      </w:r>
      <w:r>
        <w:rPr>
          <w:rFonts w:ascii="times new roman;times" w:hAnsi="times new roman;times"/>
          <w:sz w:val="24"/>
        </w:rPr>
        <w:t>«___»__________________20__год</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8</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государственной услуги «Выдача разрешения на показ фильма,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Бланк уведомления об отзыве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Государственная служба по культуре и историческому наследию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Уведомление об отзыве разрешения на показ фильма, ввозимого из-за рубежа, на территории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«___»______________20___год                 _________________________________________</w:t>
      </w:r>
    </w:p>
    <w:p>
      <w:pPr>
        <w:pStyle w:val="BodyTextoutside-table"/>
        <w:bidi w:val="0"/>
        <w:spacing w:before="0" w:after="283"/>
        <w:ind w:firstLine="709" w:left="0" w:right="0"/>
        <w:jc w:val="center"/>
        <w:rPr/>
      </w:pPr>
      <w:r>
        <w:rPr/>
        <w:t>                                                                                </w:t>
      </w:r>
      <w:r>
        <w:rPr>
          <w:rFonts w:ascii="times new roman;times" w:hAnsi="times new roman;times"/>
          <w:sz w:val="24"/>
        </w:rPr>
        <w:t>(Фамилия Имя Отчество заявителя (при наличии))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На основании подпункта «___» пункта 16 Положения о порядке выдачи, отказа в выдаче и отзыва разрешения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показ фильма, ввозимого из-за рубежа, на территории Приднестровской Молдавской Республики, утвержденного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Постановлением Правительства Приднестровской Молдавской Республики </w:t>
      </w:r>
      <w:hyperlink r:id="rId29">
        <w:r>
          <w:rPr>
            <w:rFonts w:ascii="times new roman;times" w:hAnsi="times new roman;times"/>
            <w:sz w:val="24"/>
            <w:color w:val="0563C1"/>
            <w:u w:val="single"/>
          </w:rPr>
          <w:t xml:space="preserve">от 22 апреля 2024 года № 203 </w:t>
        </w:r>
      </w:hyperlink>
    </w:p>
    <w:p>
      <w:pPr>
        <w:pStyle w:val="BodyTextoutside-table"/>
        <w:bidi w:val="0"/>
        <w:spacing w:before="0" w:after="283"/>
        <w:ind w:firstLine="709" w:left="0" w:right="0"/>
        <w:jc w:val="left"/>
        <w:rPr>
          <w:rFonts w:ascii="times new roman;times" w:hAnsi="times new roman;times"/>
          <w:sz w:val="24"/>
        </w:rPr>
      </w:pPr>
      <w:hyperlink r:id="rId29">
        <w:r>
          <w:rPr>
            <w:rFonts w:ascii="times new roman;times" w:hAnsi="times new roman;times"/>
            <w:sz w:val="24"/>
            <w:color w:val="0563C1"/>
            <w:u w:val="single"/>
          </w:rPr>
          <w:t xml:space="preserve">(САЗ 24-18)</w:t>
        </w:r>
      </w:hyperlink>
      <w:r>
        <w:rPr>
          <w:rFonts w:ascii="times new roman;times" w:hAnsi="times new roman;times"/>
          <w:sz w:val="24"/>
        </w:rPr>
        <w:t xml:space="preserve">, Государственной службой по культуре и историческому наследию Приднестровской Молдавской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Республики принято решение об отзыве разрешения на показ фильма, ввозимого из-за рубежа, на территории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 Республики № ______ от «____»_____________________20___года на фильм 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течение 1 (одного) рабочего дня со дня получения настоящего уведомления оригинал разрешения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показ фильма, ввозимого из-за рубежа, на территории Приднестровской Молдавской Республики </w:t>
      </w:r>
    </w:p>
    <w:p>
      <w:pPr>
        <w:pStyle w:val="BodyTextoutside-table"/>
        <w:bidi w:val="0"/>
        <w:spacing w:before="0" w:after="283"/>
        <w:ind w:firstLine="709" w:left="0" w:right="0"/>
        <w:jc w:val="left"/>
        <w:rPr/>
      </w:pPr>
      <w:r>
        <w:rPr/>
        <w:t xml:space="preserve">№ </w:t>
      </w:r>
      <w:r>
        <w:rPr>
          <w:rFonts w:ascii="times new roman;times" w:hAnsi="times new roman;times"/>
          <w:sz w:val="24"/>
        </w:rPr>
        <w:t xml:space="preserve">______ от «____»_____________________20___года, выданного в бумажном виде, должен быть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возвращен в Государственную службу по культуре и историческому наследию Приднестровской Молдавской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путем личного обращения.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Должностное лицо                                                                             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Место печати    Подпись                                        (Фамилия Имя Отчество (при наличии))</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culture.gospmr.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21%20%D0%B0%D0%B2%D0%B3%D1%83%D1%81%D1%82%D0%B0%202008%20%D0%B3%D0%BE%D0%B4%D0%B0%20%E2%84%96%20535-%D0%97-IV%20%C2%AB%D0%9E%20%D0%BA%D1%83%D0%BB%D1%8C%D1%82%D1%83%D1%80%D0%B5%C2%BB%20%28%D0%A1%D0%90%D0%97%2008-33%29" TargetMode="External"/><Relationship Id="rId8" Type="http://schemas.openxmlformats.org/officeDocument/2006/relationships/hyperlink" Target="documents/search/doc-link/?q=%D0%BE%D1%82%207%20%D0%BC%D0%B0%D1%80%D1%82%D0%B0%202017%20%D0%B3%D0%BE%D0%B4%D0%B0%20%E2%84%96%2050-%D0%97-VI%20%C2%AB%D0%9E%20%D0%BA%D0%B8%D0%BD%D0%B5%D0%BC%D0%B0%D1%82%D0%BE%D0%B3%D1%80%D0%B0%D1%84%D0%B8%D0%B8%C2%BB%20%28%D0%A1%D0%90%D0%97%2017-11%29" TargetMode="External"/><Relationship Id="rId9" Type="http://schemas.openxmlformats.org/officeDocument/2006/relationships/hyperlink" Target="documents/search/doc-link/?q=%D0%BE%D1%82%206%20%D0%B0%D0%BF%D1%80%D0%B5%D0%BB%D1%8F%202017%20%D0%B3%D0%BE%D0%B4%D0%B0%20%E2%84%96%2062%20%C2%AB%D0%9E%D0%B1%20%D1%83%D1%82%D0%B2%D0%B5%D1%80%D0%B6%D0%B4%D0%B5%D0%BD%D0%B8%D0%B8%20%D0%9F%D0%BE%D0%BB%D0%BE%D0%B6%D0%B5%D0%BD%D0%B8%D1%8F%2C%20%D1%81%D1%82%D1%80%D1%83%D0%BA%D1%82%D1%83%D1%80%D1%8B%20%D0%B8%20%D0%BF%D1%80%D0%B5%D0%B4%D0%B5%D0%BB%D1%8C%D0%BD%D0%BE%D0%B9%20%D1%88%D1%82%D0%B0%D1%82%D0%BD%D0%BE%D0%B9%20%D1%87%D0%B8%D1%81%D0%BB%D0%B5%D0%BD%D0%BD%D0%BE%D1%81%D1%82%D0%B8%20%D0%93%D0%BE%D1%81%D1%83%D0%B4%D0%B0%D1%80%D1%81%D1%82%D0%B2%D0%B5%D0%BD%D0%BD%D0%BE%D0%B9%20%D1%81%D0%BB%D1%83%D0%B6%D0%B1%D1%8B%20%D0%BF%D0%BE%20%D0%BA%D1%83%D0%BB%D1%8C%D1%82%D1%83%D1%80%D0%B5%20%D0%B8%20%D0%B8%D1%81%D1%82%D0%BE%D1%80%D0%B8%D1%87%D0%B5%D1%81%D0%BA%D0%BE%D0%BC%D1%83%20%D0%BD%D0%B0%D1%81%D0%BB%D0%B5%D0%B4%D0%B8%D1%8E%20%D0%9F%D1%80%D0%B8%D0%B4%D0%BD%D0%B5%D1%81%D1%82%D1%80%D0%BE%D0%B2%D1%81%D0%BA%D0%BE%D0%B9%20%D0%9C%D0%BE%D0%BB%D0%B4%D0%B0%D0%B2%D1%81%D0%BA%D0%BE%D0%B9%20%D0%A0%D0%B5%D1%81%D0%BF%D1%83%D0%B1%D0%BB%D0%B8%D0%BA%D0%B8%C2%BB%20%28%D0%A1%D0%90%D0%97%2017-15%29" TargetMode="External"/><Relationship Id="rId10" Type="http://schemas.openxmlformats.org/officeDocument/2006/relationships/hyperlink" Target="documents/search/doc-link/?q=%D0%BE%D1%82%2028%20%D0%B4%D0%B5%D0%BA%D0%B0%D0%B1%D1%80%D1%8F%202017%20%D0%B3%D0%BE%D0%B4%D0%B0%20%E2%84%96%20372%20%28%D0%A1%D0%90%D0%97%2018-1%29" TargetMode="External"/><Relationship Id="rId11" Type="http://schemas.openxmlformats.org/officeDocument/2006/relationships/hyperlink" Target="documents/search/doc-link/?q=%D0%BE%D1%82%2022%20%D1%84%D0%B5%D0%B2%D1%80%D0%B0%D0%BB%D1%8F%202018%20%D0%B3%D0%BE%D0%B4%D0%B0%20%E2%84%96%2056%20%28%D0%A1%D0%90%D0%97%2018-9%29" TargetMode="External"/><Relationship Id="rId12" Type="http://schemas.openxmlformats.org/officeDocument/2006/relationships/hyperlink" Target="documents/search/doc-link/?q=%D0%BE%D1%82%2018%20%D0%BC%D0%B0%D1%8F%202019%20%D0%B3%D0%BE%D0%B4%D0%B0%20%E2%84%96%20157%20%28%D0%A1%D0%90%D0%97%2019-18%29" TargetMode="External"/><Relationship Id="rId13" Type="http://schemas.openxmlformats.org/officeDocument/2006/relationships/hyperlink" Target="documents/search/doc-link/?q=%D0%BE%D1%82%2031%20%D0%B0%D0%B2%D0%B3%D1%83%D1%81%D1%82%D0%B0%202021%20%D0%B3%D0%BE%D0%B4%D0%B0%20%E2%84%96%20286%20%28%D0%A1%D0%90%D0%97%2021-35%29" TargetMode="External"/><Relationship Id="rId14" Type="http://schemas.openxmlformats.org/officeDocument/2006/relationships/hyperlink" Target="documents/search/doc-link/?q=%D0%BE%D1%82%2021%20%D1%81%D0%B5%D0%BD%D1%82%D1%8F%D0%B1%D1%80%D1%8F%202022%20%D0%B3%D0%BE%D0%B4%D0%B0%20%E2%84%96%20353%20%28%D0%A1%D0%90%D0%97%2022-37%29" TargetMode="External"/><Relationship Id="rId15" Type="http://schemas.openxmlformats.org/officeDocument/2006/relationships/hyperlink" Target="documents/search/doc-link/?q=%D0%BE%D1%82%2013%20%D0%B0%D0%BF%D1%80%D0%B5%D0%BB%D1%8F%202023%20%D0%B3%D0%BE%D0%B4%D0%B0%20%E2%84%96%20133%20%28%D0%A1%D0%90%D0%97%2023-16%29" TargetMode="External"/><Relationship Id="rId16" Type="http://schemas.openxmlformats.org/officeDocument/2006/relationships/hyperlink" Target="documents/search/doc-link/?q=%D0%BE%D1%82%2014%20%D1%81%D0%B5%D0%BD%D1%82%D1%8F%D0%B1%D1%80%D1%8F%202023%20%D0%B3%D0%BE%D0%B4%D0%B0%20%E2%84%96%20310%20%28%D0%A1%D0%90%D0%97%2023-37%29" TargetMode="External"/><Relationship Id="rId17" Type="http://schemas.openxmlformats.org/officeDocument/2006/relationships/hyperlink" Target="documents/search/doc-link/?q=%D0%BE%D1%82%2012%20%D1%84%D0%B5%D0%B2%D1%80%D0%B0%D0%BB%D1%8F%202024%20%D0%B3%D0%BE%D0%B4%D0%B0%20%E2%84%96%2085%20%28%D0%A1%D0%90%D0%97%2024-8%29" TargetMode="External"/><Relationship Id="rId18" Type="http://schemas.openxmlformats.org/officeDocument/2006/relationships/hyperlink" Target="documents/search/doc-link/?q=%D0%BE%D1%82%2022%20%D0%B0%D0%BF%D1%80%D0%B5%D0%BB%D1%8F%202024%20%D0%B3%D0%BE%D0%B4%D0%B0%20%E2%84%96%20203%20%C2%AB%D0%9E%D0%B1%20%D1%83%D1%82%D0%B2%D0%B5%D1%80%D0%B6%D0%B4%D0%B5%D0%BD%D0%B8%D0%B8%20%D0%9F%D0%BE%D0%BB%D0%BE%D0%B6%D0%B5%D0%BD%D0%B8%D1%8F%20%D0%BE%20%D0%BF%D0%BE%D1%80%D1%8F%D0%B4%D0%BA%D0%B5%20%D0%B2%D1%8B%D0%B4%D0%B0%D1%87%D0%B8%2C%20%D0%BE%D1%82%D0%BA%D0%B0%D0%B7%D0%B0%20%D0%B2%20%D0%B2%D1%8B%D0%B4%D0%B0%D1%87%D0%B5%20%D0%B8%20%D0%BE%D1%82%D0%B7%D1%8B%D0%B2%D0%B0%20%D1%80%D0%B0%D0%B7%D1%80%D0%B5%D1%88%D0%B5%D0%BD%D0%B8%D1%8F%20%D0%BD%D0%B0%20%D0%BF%D0%BE%D0%BA%D0%B0%D0%B7%20%D1%84%D0%B8%D0%BB%D1%8C%D0%BC%D0%B0%2C%20%D0%B2%D0%B2%D0%BE%D0%B7%D0%B8%D0%BC%D0%BE%D0%B3%D0%BE%20%D0%B8%D0%B7-%D0%B7%D0%B0%20%D1%80%D1%83%D0%B1%D0%B5%D0%B6%D0%B0%2C%20%D0%BD%D0%B0%20%D1%82%D0%B5%D1%80%D1%80%D0%B8%D1%82%D0%BE%D1%80%D0%B8%D0%B8%20%D0%9F%D1%80%D0%B8%D0%B4%D0%BD%D0%B5%D1%81%D1%82%D1%80%D0%BE%D0%B2%D1%81%D0%BA%D0%BE%D0%B9%20%D0%9C%D0%BE%D0%BB%D0%B4%D0%B0%D0%B2%D1%81%D0%BA%D0%BE%D0%B9%20%D0%A0%D0%B5%D1%81%D0%BF%D1%83%D0%B1%D0%BB%D0%B8%D0%BA%D0%B8%C2%BB%20%28%D0%A1%D0%90%D0%97%2024-18%29" TargetMode="External"/><Relationship Id="rId19" Type="http://schemas.openxmlformats.org/officeDocument/2006/relationships/hyperlink" Target="documents/search/doc-link/?q=%D0%BE%D1%82%2025%20%D0%B8%D1%8E%D0%BD%D1%8F%202024%20%D0%B3%D0%BE%D0%B4%D0%B0%20%E2%84%96%20111" TargetMode="External"/><Relationship Id="rId20" Type="http://schemas.openxmlformats.org/officeDocument/2006/relationships/hyperlink" Target="documents/search/doc-link/?q=%D0%BE%D1%82%2020%20%D0%B8%D1%8E%D0%BD%D1%8F%202012%20%D0%B3%D0%BE%D0%B4%D0%B0%20%E2%84%96%2097-%D0%97-V%20%C2%AB%D0%9E%20%D0%B7%D0%B0%D1%89%D0%B8%D1%82%D0%B5%20%D0%B4%D0%B5%D1%82%D0%B5%D0%B9%20%D0%BE%D1%82%20%D0%B8%D0%BD%D1%84%D0%BE%D1%80%D0%BC%D0%B0%D1%86%D0%B8%D0%B8%2C%20%D0%BF%D1%80%D0%B8%D1%87%D0%B8%D0%BD%D1%8F%D1%8E%D1%89%D0%B5%D0%B9%20%D0%B2%D1%80%D0%B5%D0%B4%20%D0%B8%D1%85%20%D0%B7%D0%B4%D0%BE%D1%80%D0%BE%D0%B2%D1%8C%D1%8E%20%D0%B8%20%D1%80%D0%B0%D0%B7%D0%B2%D0%B8%D1%82%D0%B8%D1%8E%C2%BB%20%28%D0%A1%D0%90%D0%97%2012-26%29" TargetMode="External"/><Relationship Id="rId21"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2" Type="http://schemas.openxmlformats.org/officeDocument/2006/relationships/hyperlink" Target="documents/search/doc-link/?q=%D0%BE%D1%82%2011%20%D1%81%D0%B5%D0%BD%D1%82%D1%8F%D0%B1%D1%80%D1%8F%202018%20%D0%B3%D0%BE%D0%B4%D0%B0%20%E2%84%96%20309%20%28%D0%A1%D0%90%D0%97%2018-37%29" TargetMode="External"/><Relationship Id="rId23" Type="http://schemas.openxmlformats.org/officeDocument/2006/relationships/hyperlink" Target="documents/search/doc-link/?q=%D0%BE%D1%82%2017%20%D1%8F%D0%BD%D0%B2%D0%B0%D1%80%D1%8F%202019%20%D0%B3%D0%BE%D0%B4%D0%B0%20%E2%84%96%209%20%28%D0%A1%D0%90%D0%97%2019-2%29" TargetMode="External"/><Relationship Id="rId24" Type="http://schemas.openxmlformats.org/officeDocument/2006/relationships/hyperlink" Target="documents/search/doc-link/?q=%D0%BE%D1%82%2024%20%D0%B0%D0%BF%D1%80%D0%B5%D0%BB%D1%8F%202020%20%D0%B3%D0%BE%D0%B4%D0%B0%20%E2%84%96%20129%20%28%D0%A1%D0%90%D0%97%2020-17%29" TargetMode="External"/><Relationship Id="rId25" Type="http://schemas.openxmlformats.org/officeDocument/2006/relationships/hyperlink" Target="documents/search/doc-link/?q=%D0%BE%D1%82%2020%20%D0%B8%D1%8E%D0%BD%D1%8F%202012%20%D0%B3%D0%BE%D0%B4%D0%B0%20%E2%84%96%2097-%D0%97-V%20%C2%AB%D0%9E%20%D0%B7%D0%B0%D1%89%D0%B8%D1%82%D0%B5%20%D0%B4%D0%B5%D1%82%D0%B5%D0%B9%20%D0%BE%D1%82%20%D0%B8%D0%BD%D1%84%D0%BE%D1%80%D0%BC%D0%B0%D1%86%D0%B8%D0%B8%2C%20%D0%BF%D1%80%D0%B8%D1%87%D0%B8%D0%BD%D1%8F%D1%8E%D1%89%D0%B5%D0%B9%20%D0%B2%D1%80%D0%B5%D0%B4%20%D0%B8%D1%85%20%D0%B7%D0%B4%D0%BE%D1%80%D0%BE%D0%B2%D1%8C%D1%8E%20%D0%B8%20%D1%80%D0%B0%D0%B7%D0%B2%D0%B8%D1%82%D0%B8%D1%8E%C2%BB" TargetMode="External"/><Relationship Id="rId26" Type="http://schemas.openxmlformats.org/officeDocument/2006/relationships/hyperlink" Target="documents/search/doc-link/?q=%D0%BE%D1%82%2020%20%D0%B8%D1%8E%D0%BD%D1%8F%202012%20%D0%B3%D0%BE%D0%B4%D0%B0%20%E2%84%96%2097-%D0%97-V%20%C2%AB%D0%9E%20%D0%B7%D0%B0%D1%89%D0%B8%D1%82%D0%B5%20%D0%B4%D0%B5%D1%82%D0%B5%D0%B9%20%D0%BE%D1%82%20%D0%B8%D0%BD%D1%84%D0%BE%D1%80%D0%BC%D0%B0%D1%86%D0%B8%D0%B8%2C%20%D0%BF%D1%80%D0%B8%D1%87%D0%B8%D0%BD%D1%8F%D1%8E%D1%89%D0%B5%D0%B9%20%D0%B2%D1%80%D0%B5%D0%B4%20%20%D0%B8%D1%85%20%D0%B7%D0%B4%D0%BE%D1%80%D0%BE%D0%B2%D1%8C%D1%8E%20%D0%B8%20%D1%80%D0%B0%D0%B7%D0%B2%D0%B8%D1%82%D0%B8%D1%8E%C2%BB%20%28%D0%A1%D0%90%D0%97%2012-26%29" TargetMode="External"/><Relationship Id="rId27" Type="http://schemas.openxmlformats.org/officeDocument/2006/relationships/hyperlink" Target="documents/search/doc-link/?q=%D0%BE%D1%82%2022%20%D0%B0%D0%BF%D1%80%D0%B5%D0%BB%D1%8F%202024%20%D0%B3%D0%BE%D0%B4%D0%B0%20%E2%84%96%20203" TargetMode="External"/><Relationship Id="rId28" Type="http://schemas.openxmlformats.org/officeDocument/2006/relationships/hyperlink" Target="documents/search/doc-link/?q=%D0%BE%D1%82%2022%20%D0%B0%D0%BF%D1%80%D0%B5%D0%BB%D1%8F%202024%20%D0%B3%D0%BE%D0%B4%D0%B0%20%20%E2%84%96%20203%28%D0%A1%D0%90%D0%97%2024-18%29" TargetMode="External"/><Relationship Id="rId29" Type="http://schemas.openxmlformats.org/officeDocument/2006/relationships/hyperlink" Target="documents/search/doc-link/?q=%D0%BE%D1%82%2022%20%D0%B0%D0%BF%D1%80%D0%B5%D0%BB%D1%8F%202024%20%D0%B3%D0%BE%D0%B4%D0%B0%20%E2%84%96%20203%20%20%28%D0%A1%D0%90%D0%97%2024-1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6</Pages>
  <Words>6985</Words>
  <Characters>54854</Characters>
  <CharactersWithSpaces>62652</CharactersWithSpaces>
  <Paragraphs>670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