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февраля 2023 года № 1458-У «Об особенностях осуществления валютного контроля при изменении способа исполнения обязательств по внешнеэкономическим сделкам»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11586 от 7 марта 2023 года) (САЗ 23-10)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28 от 1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12590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6 июня 1995 года «О валютном регулировании и валютном контроле» (СЗМР 95-2).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2023 года № 1458-У</w:t>
        </w:r>
      </w:hyperlink>
      <w:r>
        <w:rPr>
          <w:rFonts w:ascii="times new roman;times" w:hAnsi="times new roman;times"/>
          <w:sz w:val="24"/>
        </w:rPr>
        <w:t xml:space="preserve"> от 21 февраля 2023 года «Об особенностях осуществления валютного контроля при изменении способа исполнения обязательств по внешнеэкономическим сделкам» (регистрационный № 11586 от 7 марта 2023 года) (САЗ 23-10)»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2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исполнение обязательств, в том числе возврат авансовых платежей за неосуществленный импорт, по внешнеэкономическому договору, предусматривающему импорт товаров, осуществлено нерезидентом, не являющимся стороной этого внешнеэкономического договора;»;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д) пункта 2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иные случаи осуществления репатриации валютных средств при экспорте товаров, работ, услуг, а также ввоза товаров при импорте в счет ранее перечисленных средств, экспортированных (отгруженных) товаров, выполненных работ, оказанных услуг для выполнения договоров (контрактов) с субъектами хозяйственной деятельности других государств, возврата авансовых платежей за неосуществленный импорт способом, не предусмотренным подпунктами 1) - 4) подпункта в) пункта 2 статьи 13 Закона Приднестровской Молдавской Республики от 6 июня 1995 года «О валютном регулировании и валютном контроле» (СЗМР 95</w:t>
        <w:noBreakHyphen/>
        <w:t>2).»;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пункта 4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копии первоначальных внешнеэкономических договоров и иных соглашений, отражающих изменения условий указанных договоров;»;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в) пункта 4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справка банка экспортера об использовании платежных документов и (или) справки из банка импортера об использовании документов, подтверждающих импорт, для закрытия документов валютного контроля, оформленные не ранее чем за пять рабочих дней до дня подачи заявления в центральный банк.»;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5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Заявление представляется хозяйствующим субъектом на бумажном носителе.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Копии документов, указанных в пункте 4 настоящего Указания, могут предоставляться как на бумажном носителе, так и в электронном виде.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Копии документов, указанные в подпунктах а) и б) пункта 4 настоящего Указания, прилагаемые к заявлению, оформленные на бумажном носителе, должны быть заверены подписью руководителя (индивидуального предпринимателя) и оттиском печати (при наличии) хозяйствующего субъекта.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направлении документов в электронной форме предоставляются полученные с использованием сканирующих устройств изображения документов, оформленных первоначально на бумажном носителе, (скан-копии) в формате PDF. Копии документов, предоставляемые в электронной форме, должны быть подписаны электронной подписью хозяйствующего субъекта и направлены в адрес центрального банка на электронную почту: </w:t>
      </w:r>
      <w:r>
        <w:rPr>
          <w:rFonts w:ascii="times new roman;times" w:hAnsi="times new roman;times"/>
          <w:sz w:val="24"/>
          <w:u w:val="single"/>
        </w:rPr>
        <w:t>info@cbpmr.net</w:t>
      </w:r>
      <w:r>
        <w:rPr>
          <w:rFonts w:ascii="times new roman;times" w:hAnsi="times new roman;times"/>
          <w:sz w:val="24"/>
        </w:rPr>
        <w:t>. При этом в заявлении должно быть указано название соответствующего файла (файлов), отправленного (отправленных) по указанному адресу электронной почты. В электронном сообщении должна быть ссылка на номер и дату заявления.»;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9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Центральный банк рассматривает представленные документы в течение 7 (семи) рабочих дней с момента представления всех документов, необходимых для принятия решения.».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                                            А. МЕЛЬНИК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1544-У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4%D0%B5%D0%B2%D1%80%D0%B0%D0%BB%D1%8F%202023%20%D0%B3%D0%BE%D0%B4%D0%B0%20%E2%84%96%201458-%D0%A3%20%C2%AB%D0%9E%D0%B1%20%D0%BE%D1%81%D0%BE%D0%B1%D0%B5%D0%BD%D0%BD%D0%BE%D1%81%D1%82%D1%8F%D1%85%20%D0%BE%D1%81%D1%83%D1%89%D0%B5%D1%81%D1%82%D0%B2%D0%BB%D0%B5%D0%BD%D0%B8%D1%8F%20%D0%B2%D0%B0%D0%BB%D1%8E%D1%82%D0%BD%D0%BE%D0%B3%D0%BE%20%D0%BA%D0%BE%D0%BD%D1%82%D1%80%D0%BE%D0%BB%D1%8F%20%D0%BF%D1%80%D0%B8%20%D0%B8%D0%B7%D0%BC%D0%B5%D0%BD%D0%B5%D0%BD%D0%B8%D0%B8%20%D1%81%D0%BF%D0%BE%D1%81%D0%BE%D0%B1%D0%B0%20%D0%B8%D1%81%D0%BF%D0%BE%D0%BB%D0%BD%D0%B5%D0%BD%D0%B8%D1%8F%20%D0%BE%D0%B1%D1%8F%D0%B7%D0%B0%D1%82%D0%B5%D0%BB%D1%8C%D1%81%D1%82%D0%B2%20%D0%BF%D0%BE%20%D0%B2%D0%BD%D0%B5%D1%88%D0%BD%D0%B5%D1%8D%D0%BA%D0%BE%D0%BD%D0%BE%D0%BC%D0%B8%D1%87%D0%B5%D1%81%D0%BA%D0%B8%D0%BC%20%D1%81%D0%B4%D0%B5%D0%BB%D0%BA%D0%B0%D0%BC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21%20%D1%84%D0%B5%D0%B2%D1%80%D0%B0%D0%BB%D1%8F%202023%20%D0%B3%D0%BE%D0%B4%D0%B0%20%E2%84%96%C2%A01458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550</Words>
  <Characters>3765</Characters>
  <CharactersWithSpaces>4333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