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Распоряжение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марта 2022 года № 183р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создании рабочих групп по комплексному анализу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нормативных правовых актов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продления срока деятельности рабочих групп по комплексному анализу нормативных правовых актов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Распоряжение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2022 года № 183р «О создании рабочих групп по комплексному анализу нормативных правовых актов Приднестровской Молдавской Республики» (САЗ 22-9)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распоряжениями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2022 года № 213р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 № 298р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2022 года № 696р (САЗ 22-30)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2022 года № 1091р (САЗ 22-45)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сентября 2023 года № 820р (САЗ 23-36)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2023 года № 1113р (САЗ 23-51)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8 Распоряжения дополнить частью четвертой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«Рабочим группам продолжить в 2025 году работу по анализу нормативных правовых актов Приднестровской Молдавской Республики и в срок до 1 декабря 2025 года представить на рассмотрение Правительства Приднестровской Молдавской Республики результаты проведенной работы в части изменения, отмены, разработки нормативных правовых актов </w:t>
      </w:r>
      <w:r>
        <w:rPr/>
        <w:br/>
      </w:r>
      <w:r>
        <w:rPr>
          <w:rFonts w:ascii="times new roman;times" w:hAnsi="times new roman;times"/>
          <w:sz w:val="24"/>
        </w:rPr>
        <w:t>по соответствующим сферам правового регулирования».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Распоряжение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                                                    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C%D0%B0%D1%80%D1%82%D0%B0%202022%20%D0%B3%D0%BE%D0%B4%D0%B0%20%E2%84%96%20183%D1%8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2%20%D0%BC%D0%B0%D1%80%D1%82%D0%B0%202022%20%D0%B3%D0%BE%D0%B4%D0%B0%20%E2%84%96%20183%D1%80%20%C2%AB%D0%9E%20%D1%81%D0%BE%D0%B7%D0%B4%D0%B0%D0%BD%D0%B8%D0%B8%20%D1%80%D0%B0%D0%B1%D0%BE%D1%87%D0%B8%D1%85%20%D0%B3%D1%80%D1%83%D0%BF%D0%BF%C2%A0%D0%BF%D0%BE%20%D0%BA%D0%BE%D0%BC%D0%BF%D0%BB%D0%B5%D0%BA%D1%81%D0%BD%D0%BE%D0%BC%D1%83%20%D0%B0%D0%BD%D0%B0%D0%BB%D0%B8%D0%B7%D1%83%20%D0%BD%D0%BE%D1%80%D0%BC%D0%B0%D1%82%D0%B8%D0%B2%D0%BD%D1%8B%D1%85%20%D0%BF%D1%80%D0%B0%D0%B2%D0%BE%D0%B2%D1%8B%D1%85%20%D0%B0%D0%BA%D1%82%D0%BE%D0%B2%20%D0%9F%D1%80%D0%B8%D0%B4%D0%BD%D0%B5%D1%81%D1%82%D1%80%D0%BE%D0%B2%D1%81%D0%BA%D0%BE%D0%B9%20%D0%9C%D0%BE%D0%BB%D0%B4%D0%B0%D0%B2%D1%81%D0%BA%D0%BE%D0%B9%20%D0%A0%D0%B5%D1%81%D0%BF%D1%83%D0%B1%D0%BB%D0%B8%D0%BA%D0%B8%C2%BB%20%28%D0%A1%D0%90%D0%97%2022-9%29" TargetMode="External"/><Relationship Id="rId8" Type="http://schemas.openxmlformats.org/officeDocument/2006/relationships/hyperlink" Target="documents/search/doc-link/?q=%D0%BE%D1%82%2022%20%D0%BC%D0%B0%D1%80%D1%82%D0%B0%202022%20%D0%B3%D0%BE%D0%B4%D0%B0%20%E2%84%96%20213%D1%80%20%28%D0%A1%D0%90%D0%97%2022-11%29" TargetMode="External"/><Relationship Id="rId9" Type="http://schemas.openxmlformats.org/officeDocument/2006/relationships/hyperlink" Target="documents/search/doc-link/?q=%D0%BE%D1%82%204%20%D0%B0%D0%BF%D1%80%D0%B5%D0%BB%D1%8F%202022%20%D0%B3%D0%BE%D0%B4%D0%B0%C2%A0%E2%84%96%20298%D1%80%20%28%D0%A1%D0%90%D0%97%2022-13%29" TargetMode="External"/><Relationship Id="rId10" Type="http://schemas.openxmlformats.org/officeDocument/2006/relationships/hyperlink" Target="documents/search/doc-link/?q=%D0%BE%D1%82%204%20%D0%B0%D0%B2%D0%B3%D1%83%D1%81%D1%82%D0%B0%202022%20%D0%B3%D0%BE%D0%B4%D0%B0%20%E2%84%96%20696%D1%80%20%28%D0%A1%D0%90%D0%97%2022-30%29" TargetMode="External"/><Relationship Id="rId11" Type="http://schemas.openxmlformats.org/officeDocument/2006/relationships/hyperlink" Target="documents/search/doc-link/?q=%D0%BE%D1%82%2017%20%D0%BD%D0%BE%D1%8F%D0%B1%D1%80%D1%8F%202022%20%D0%B3%D0%BE%D0%B4%D0%B0%20%E2%84%96%201091%D1%80%20%28%D0%A1%D0%90%D0%97%2022-45%29" TargetMode="External"/><Relationship Id="rId12" Type="http://schemas.openxmlformats.org/officeDocument/2006/relationships/hyperlink" Target="documents/search/doc-link/?q=%D0%BE%D1%82%208%20%D1%81%D0%B5%D0%BD%D1%82%D1%8F%D0%B1%D1%80%D1%8F%202023%20%D0%B3%D0%BE%D0%B4%D0%B0%20%E2%84%96%20820%D1%80%20%28%D0%A1%D0%90%D0%97%2023-36%29" TargetMode="External"/><Relationship Id="rId13" Type="http://schemas.openxmlformats.org/officeDocument/2006/relationships/hyperlink" Target="documents/search/doc-link/?q=%D0%BE%D1%82%2019%20%D0%B4%D0%B5%D0%BA%D0%B0%D0%B1%D1%80%D1%8F%202023%20%D0%B3%D0%BE%D0%B4%D0%B0%20%E2%84%96%201113%D1%80%20%28%D0%A1%D0%90%D0%97%2023-5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239</Words>
  <Characters>1595</Characters>
  <CharactersWithSpaces>1893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