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ОБ УСТАНОВЛЕНИИ ДОПОЛНИТЕЛЬНОЙ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ПЕНСИИ ЧЕБАНУ И.И.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12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5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(CАМР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 связи   с   70-летием  со дня   рождения   и   многолетней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плодотворной   деятельностью   ЧЕБАНА   Ивана  Ивановича  -  бывшего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Прокурора  Молдавской ССР, направленной на укрепление правопорядка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законности,  отмечая  его  значительный  вклад  в  подготовку кадров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правоохранительных  органов  Приднестровской  Молдавской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Установить к пенсии по старости, назначаемой ЧЕБАНУ И.И.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основании Закона Приднестровской Молдавской Республики "О пенсионном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обеспечении   граждан   в  Приднестровской  Молдавской  Республике",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дополнительную пенсию в размере минимальной пенсии.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 12 января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118</Words>
  <Characters>795</Characters>
  <CharactersWithSpaces>1233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