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t> </w:t>
      </w:r>
      <w:r>
        <w:rPr>
          <w:rStyle w:val="Strong"/>
          <w:rFonts w:ascii="times new roman;times" w:hAnsi="times new roman;times"/>
          <w:sz w:val="24"/>
        </w:rPr>
        <w:t>«О внесении изменений и дополнений в 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 xml:space="preserve">«Об охране здоровья граждан от воздействия </w:t>
      </w:r>
    </w:p>
    <w:p>
      <w:pPr>
        <w:pStyle w:val="BodyTextoutside-table"/>
        <w:bidi w:val="0"/>
        <w:spacing w:before="0" w:after="283"/>
        <w:ind w:firstLine="709" w:left="0" w:right="0"/>
        <w:jc w:val="center"/>
        <w:rPr/>
      </w:pPr>
      <w:r>
        <w:rPr>
          <w:rStyle w:val="Strong"/>
          <w:rFonts w:ascii="times new roman;times" w:hAnsi="times new roman;times"/>
          <w:sz w:val="24"/>
        </w:rPr>
        <w:t xml:space="preserve">окружающего табачного дыма, </w:t>
      </w:r>
    </w:p>
    <w:p>
      <w:pPr>
        <w:pStyle w:val="BodyTextoutside-table"/>
        <w:bidi w:val="0"/>
        <w:spacing w:before="0" w:after="283"/>
        <w:ind w:firstLine="709" w:left="0" w:right="0"/>
        <w:jc w:val="center"/>
        <w:rPr/>
      </w:pPr>
      <w:r>
        <w:rPr>
          <w:rStyle w:val="Strong"/>
          <w:rFonts w:ascii="times new roman;times" w:hAnsi="times new roman;times"/>
          <w:sz w:val="24"/>
        </w:rPr>
        <w:t xml:space="preserve">последствий потребления табака </w:t>
      </w:r>
    </w:p>
    <w:p>
      <w:pPr>
        <w:pStyle w:val="BodyTextoutside-table"/>
        <w:bidi w:val="0"/>
        <w:spacing w:before="0" w:after="283"/>
        <w:ind w:firstLine="709" w:left="0" w:right="0"/>
        <w:jc w:val="center"/>
        <w:rPr/>
      </w:pPr>
      <w:r>
        <w:rPr>
          <w:rStyle w:val="Strong"/>
          <w:rFonts w:ascii="times new roman;times" w:hAnsi="times new roman;times"/>
          <w:sz w:val="24"/>
        </w:rPr>
        <w:t xml:space="preserve">и иных никотиносодержащих смесей </w:t>
      </w:r>
    </w:p>
    <w:p>
      <w:pPr>
        <w:pStyle w:val="BodyTextoutside-table"/>
        <w:bidi w:val="0"/>
        <w:spacing w:before="0" w:after="283"/>
        <w:ind w:firstLine="709" w:left="0" w:right="0"/>
        <w:jc w:val="center"/>
        <w:rPr/>
      </w:pPr>
      <w:r>
        <w:rPr>
          <w:rStyle w:val="Strong"/>
          <w:rFonts w:ascii="times new roman;times" w:hAnsi="times new roman;times"/>
          <w:sz w:val="24"/>
        </w:rPr>
        <w:t>без содержания табака»</w:t>
      </w:r>
    </w:p>
    <w:p>
      <w:pPr>
        <w:pStyle w:val="BodyTextoutside-table"/>
        <w:bidi w:val="0"/>
        <w:spacing w:before="0" w:after="283"/>
        <w:ind w:firstLine="709" w:left="0" w:right="0"/>
        <w:jc w:val="center"/>
        <w:rPr/>
      </w:pPr>
      <w:r>
        <w:rPr/>
        <w:t> </w:t>
      </w:r>
      <w:r>
        <w:rPr>
          <w:rStyle w:val="Strong"/>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10 июля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16 января 2015 года № 25-З-V «Об охране здоровья граждан от воздействия окружающего табачного дыма, последствий потребления табака и иных никотиносодержащих смесей без содержания табака» (САЗ 15-3)</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29 мая 2017 года № 117-ЗИД-VI (САЗ 17-23,1)</w:t>
        </w:r>
      </w:hyperlink>
      <w:r>
        <w:rPr>
          <w:rFonts w:ascii="times new roman;times" w:hAnsi="times new roman;times"/>
          <w:sz w:val="24"/>
        </w:rPr>
        <w:t xml:space="preserve">; </w:t>
      </w:r>
      <w:r>
        <w:rPr/>
        <w:t xml:space="preserve">
</w:t>
      </w:r>
      <w:hyperlink r:id="rId7">
        <w:r>
          <w:rPr>
            <w:rFonts w:ascii="times new roman;times" w:hAnsi="times new roman;times"/>
            <w:sz w:val="24"/>
            <w:color w:val="0563C1"/>
            <w:u w:val="single"/>
          </w:rPr>
          <w:t xml:space="preserve">от 27 июля 2020 года № 113-ЗИД-VI (САЗ 20-31)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19 ноября 2020 года 
№ 198-ЗИД-VI (САЗ 20-47)</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15 декабря 2023 года № 377-ЗИД-VII 
(САЗ 23-50)</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Наименование Закона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Преамбулу Закона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«Настоящий Закон регулирует отношения, возникающие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и определяет правовые основы ограничения потребления табака в целях предупреждения заболеваемости и охраны здоровья граждан, устанавливает запрет на распространение жевательных и сосательных никотинсодержащих смесей без содержания табака, а в отношении несовершеннолетних определяет также правовые основы ограничения потребления испарительных смесей для устройств, имитирующих курение табака, и использования устройств, имитирующих курение табака, для потребления испарительных смесей, потребления никотинсодержащей продукции или использования устройств для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Дополнить статью 1 подпунктом в-1)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«в-1) потребление никотинсодержащей продукции – сосание, жевание, нюханье никотинсодержащих изделий либо вдыхание никотинсодержащего аэрозоля, пара, получаемых путем их нагревания при помощи устройств для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Дополнить статью 1 подпунктом г-1)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«г-1) никотинсодержащая продукция – изделия, которые содержат никотин (в том числе полученный путем синтеза) или его производные, включая соли никотина, предназначены для потребления никотина и его доставки посредством сосания, жевания, нюханья или вдыхания, в том числе изделия с нагреваемым табаком, растворы, жидкости или гели с содержанием жидкого никотина, никотинсодержащая жидкость, безникотиновая жидкость, порошки, смеси для сосания, жевания, нюханья, и не предназначены для употребления в пищу (за исключением изделий медицинского назначения и лекарственных средств, зарегистрированных в соответствии с законодательством Приднестровской Молдавской Республики, пищевой продукции, содержащей никотин в натуральном виде, и табачных изделий)».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Дополнить статью 1 подпунктом г-2)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«г-2) никотинсодержащая жидкость – любая жидкость с содержанием никотина, предназначенная для использования в устройствах для потребления никотинсодержащей продукции, в том числе в электронных системах доставки никотина».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Дополнить статью 1 подпунктом г-3)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«г-3) безникотиновая жидкость – любая жидкость без содержания никотина или с его минимальным содержанием, предназначенная для использования в устройствах для потребления никотинсодержащей продукции, в том числе в электронных системах доставки никотина».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Подпункт е) статьи 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последствия потребления табака или потребления никотинсодержащей продукции – причинение вреда жизни или здоровью человека, вреда среде его обитания вследствие потребления табака или потребления никотинсодержащей продукции, воздействия окружающего табачного дыма в результате курения табака или веществ, выделяемых при потреблении никотинсодержащей продукции, а также связанные с этим медицинские, демографические, социально-экономические последствия».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В подпункте н-1) статьи 1 слово «никотиносодержащие» заменить словом «никотинсодержащие».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Подпункт ч) статьи 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 спонсорство табака или никотинсодержащей продукции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табачных изделий или никотинсодержащей продукции либо потребления табака или потребления никотинсодержащей продукции прямо или косвенно».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Дополнить статью 1 подпунктом э-1)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«э-1) устройства для потребления никотинсодержащей продукции – электронные или иные приборы, которые используются для получения никотинсодержащего или безникотинового аэрозоля, пара, вдыхаемых потребителем, в том числе электронные системы доставки никотина и устройства для нагревания табака, а также их составные части и элементы (за исключением изделий медицинского назначения и лекарственных средств, зарегистрированных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Из подпункта я) статьи 1 слова «в объеме от 0,1 мг/мл»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Пункт 1 статьи 2 после слов «потребления табака» дополнить словами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Наименование статьи 3 после слов «потребления табака» дополнить словами «или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В статье 3 слова «Основными принципами охраны здоровья граждан от воздействия окружающего табачного дыма и последствий потребления табака являются» заменить словами «Основными принципами охраны здоровья граждан от воздействия окружающего табачного дыма и последствий потребления табака или никотинсодержащей продукции являются».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Подпункт а) статьи 3 после слов «потребления табака» дополнить словами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Подпункт б) статьи 3 после слов «потреблением табака» дополнить словами «или потреблением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Подпункт в) статьи 3 после слов «потребления табака» дополнить словами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В подпункте е) статьи 3 после слов «потребления табака» дополнить словами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Подпункт ж) статьи 3 после слов «табачного дыма» дополнить словами «и вредном воздействии веществ, выделяемых при потреблении никотинсодержщей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Наименование статьи 4 после слов «потребления табака» дополнить через запятую словами «а также вредном воздействии веществ, выделяемых при потреблении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Подпункт а)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осуществление комплекса мероприятий по охране здоровья граждан от воздействия окружающего табачного дыма и последствий потребления табака, потребления никотинсодержащей продукции, по предупреждению начала потребления табака или потребления никотинсодержащей продукции, по ограничению их употребления, прежде всего среди несовершеннолетних, с целью снижения риска развития заболеваний, потери трудоспособности и преждевременной смертности вследствие потребления табака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Подпункт б)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обеспечение информирования граждан о рисках потребления табака или потребления никотинсодержащей продукции и их вредных последствиях для здоровья человека, а также о вредном воздействии табачного дыма, а также веществ, выделяемых при потреблении никотинсодержщей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Наименование статьи 5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«Права и обязанности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В пункте 1 статьи 5 слова «В сфере охраны здоровья граждан от воздействия окружающего табачного дыма и последствий потребления табака граждане имеют право на» заменить словами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граждане имеют право 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Подпункт а) пункта 1 статьи 5 после слов «табачного дыма» дополнить через запятую словами «веществ, выделяемых при потреблении никотинсодержащей продукции» с последующей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В подпункте б) пункта 1 статьи 5 слова «и сокращение потребления табака» заменить словами «веществ, выделяемых при потреблении никотинсодержащей продукции, сокращение потребления табака или потребления никотинсодержащей продукции» с предшествующей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В подпункте в) пункта 1 статьи 5 слова «и сокращение потребления табака» заменить словами «веществ, выделяемых при потреблении никотинсодержащей продукции, сокращение потребления табака или потребления никотинсодержащей продукции» с предшествующей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Подпункт г) пункта 1 статьи 5 после слов «потребления табака» дополнить словами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В пункте 2 статьи 5 слова «В сфере охраны здоровья граждан от воздействия окружающего табачного дыма и последствий потребления табака граждане обязаны» заменить словами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граждане обязаны».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Подпункт а) пункта 2 статьи 5 после слов «потребления табака» дополнить словами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Подпункт б) пункта 2 статьи 5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заботиться о формировании у детей отрицательного отношения к потреблению табака или потреблению никотинсодержащей продукции, а также о недопустимости их вовлечения в процесс потребления табака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Подпункт в) пункта 2 статьи 5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не осуществлять действия, влекущие за собой нарушение прав других граждан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В наименовании статьи 6 слова «и последствий потребления табака» заменить словами «последствий потребления табака или потребления никотинсодержащей продукции» с предшествующей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В пункте 1 статьи 6 слова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 заменить словами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индивидуальные предприниматели и юридические лица имеют право».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В подпункте а) пункта 1 статьи 6 слова «и сокращение потребления табака» заменить словами «веществ, выделяемых при потреблении никотинсодержащей продукции, сокращение потребления табака или потребления никотинсодержащей продукции» с предшествующей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В подпункте б) пункта 1 статьи 6 слова «и последствий потребления табака» заменить словами «последствий потребления табака или потребления никотинсодержщей продукции» с предшествующей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Подпункт в) пункта 1 статьи 6 после слов «потребления табака» дополнить словами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В пункте 2 статьи 6 слова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 заменить словами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индивидуальные предприниматели и юридические лица обязаны».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В подпункте а) пункта 2 статьи 6 слова «и последствий потребления табака» заменить словами «последствий потребления табака или потребления никотинсодержащей продукции» с предшествующей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Подпункт б) пункта 2 статьи 6 после слов «потребления табака» дополнить словами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Подпункт в) пункта 2 статьи 6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обеспечивать права работников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В подпункте г) пункта 2 статьи 6 слова «и сокращение потребления табака» заменить словами «веществ, выделяемых при потреблении никотинсодержащей продукции, сокращение потребления табака или потребления никотинсодержащей продукции» с предшествующей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Статью 7 Закона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7. Организация осуществления мер, направленных 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предотвращение воздействия окружающего табачного дыма 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веществ, выделяемых при потреблении никотинсодержащей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продукции, сокращение потребления табака или потребления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никотинсодержащей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предупреждения возникновения заболеваний, связанных с воздействием окружающего табачного дыма и веществ, выделяемых при потреблении никотинсодержащей продукции, последствиями потребления табака или потребления никотинсодержащей продукции, и в целях сокращения потребления табака или потребления никотинсодержащей продукции осуществляются следующие меры: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установление запрета курения табака, потребления никотинсодержащей продукции на отдельных территориях, в помещениях и на объектах;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установление запрета продажи табака, табачной продукции и табачных изделий, никотинсодержащей продукции, кальянов и устройств для потребления никотинсодержащей продукции несовершеннолетним и несовершеннолетними, запрета потребления табака и табачных изделий или потребления никотинсодержащей продукции несовершеннолетними, запрета вовлечения несовершеннолетних в процесс потребления табака и табачных изделий или потребления никотинсодержащей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 производимых на территории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просвещение граждан и информирование их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установление запрета рекламы табака, табачной продукции, табачных изделий, испарительных смесей, устройств, имитирующих курение табака, курительных принадлежностей и (или) потребления табака, испарительных смесей, использования устройств, имитирующих курение табака, никотинсодержащей продукции, а также устройств для потребления никотинсодержащей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ограничение торговли табачной продукцией, табачными изделиями или никотинсодержащей продукцией, устройствами для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Наименование статьи 8 после слов «курения табака» дополнить словами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В пункте 1 статьи 8 слова «Для предотвращения воздействия окружающего табачного дыма на здоровье человека запрещается курение табака» заменить словами «Для предотвращения воздействия окружающего табачного дыма и веществ, выделяемых при потреблении никотинсодержащей продукции, на здоровье человека запрещается курение табака, потребление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Пункт 2 статьи 8 после слов «курение табака» дополнить через запятую словами «потребление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Пункт 3 статьи 8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Требования к выделению и оснащению специальных мест на открытом воздухе для курения табака или потребления никотинсодержащей продукции, к выделению и оборудованию изолированных помещений для курения табака или потребления никотинсодержащей продукции устанавливаются уполномоченными Правительством Приднестровской Молдавской Республики исполнительными органами государственной власти и должны обеспечивать соблюдение установленных в соответствии с санитарным законодательством Приднестровской Молдавской Республики гигиенических нормативов содержания в атмосферном воздухе веществ, выделяемых в процессе потребления табачных изделий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Пункт 5 статьи 8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Для обозначения территорий, зданий и объектов, где курение табака, потребление никотинсодержащей продукции запрещено, размещается знак о запрете курения табака, потребления никотинсодержащей продукции, требования к которому и к порядку размещения которого устанавливаются уполномоченным Правительством Приднестровской Молдавской Республики исполнительным органом государственной власти».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Пункт 6 статьи 8 после слов «курения табака» дополнить через запятую словами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Статью 9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9. Запрет продажи табачной продукции 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никотинсодержащей продукции, кальянов и устройств для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потребления никотинсодержащей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несовершеннолетним и несовершеннолетними, запрет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потребления табака или потребления никотинсодержащей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продукции несовершеннолетними, запрет вовлечения детей 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процесс потребления табака или потребления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Запрещаются продажа табака, табачных изделий и табачной продукции или никотинсодержащей продукции, устройств для потребления никотинсодержащей продукции несовершеннолетним и несовершеннолетними, вовлечение несовершеннолетних в процесс потребления табака или потребления никотинсодержащей продукции путем покупки для них либо передачи им табачной продукции, табачных изделий или никотинсодержащей продукции, устройств для потребления никотинсодержащей продукции, предложения либо требования употребить табачную продукцию, табачные изделия или никотинсодержащую продукцию любым способом.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случае возникновения у лица, непосредственно осуществляющего отпуск табака, табачных изделий, табачной продукции или никотинсодержащей продукции, кальянов и устройств для потребления никотинсодержащей продукции (продавца), сомнения в достижении лицом, приобретающим табачную продукцию или никотинсодержащую продукцию, кальяны и устройства для потребления никотинсодержащей продукции (покупателем), совершеннолетия продавец обязан потребовать у покупателя документ, удостоверяющий его личность и позволяющий установить возраст покупателя. Перечень соответствующих документов устанавливается уполномоченным Правительством Приднестровской Молдавской Республики исполнительным органом государственной власти.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Продавец обязан отказать покупателю в продаже табака, табачных изделий, табачной продукции или никотинсодержащей продукции, кальянов и устройств для потребления никотинсодержащей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Не допускается потребление табака, табачных изделий, табачной продукции, потребление никотинсодержащей продукции, использование кальянов и устройств для потребления никотинсодержащей продукции несовершеннолетними».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Наименование статьи 10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10.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 производимых на территории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В пункте 1 статьи 10 слова «1. Регулирование и раскрытие состава табачных изделий, установление требований к упаковке и маркировке табачных изделий, производимых на территории Приднестровской Молдавской Республики, осуществляются в соответствии с законодательством Приднестровской Молдавской Республики с учетом следующих особенностей, связанных с невозможностью определения степени допустимого риска причинения вреда жизни и здоровью человека при потреблении табака» заменить словами «Регулирование и раскрытие состава табачных изделий или никотинсодержащей продукции, регулирование раскрытия состава табачных изделий и никотинсодержащей продукции, установление требований к упаковке и маркировке табачных изделий или никотинсодержащей продукции осуществляются в соответствии с законодательством Приднестровской Молдавской Республики с учетом следующих особенностей, связанных с невозможностью определения степени допустимого риска причинения вреда жизни и здоровью человека при потреблении табака или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Подпункт б) пункта 1 статьи 10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запрещается использование ложной информации и информации, вводящей в заблуждение потребителей табака или никотинсодержащей продукции, на упаковке и при маркировке табачных изделий или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Подпункт г) пункта 1 статьи 10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производителю табачных изделий или никотинсодержащей продукции запрещается помещать в упаковку табачных изделий или никотинсодержащей продукции вкладки, содержащие термины, надписи, торговые марки, изображения, символические или любые другие знаки, которые могут вводить в заблуждение или создавать неправильное впечатление относительно характеристик табачных изделий или никотинсодержащей продукции, их влияния на здоровье, прямо или косвенно создавать ошибочное впечатление о том, что определенное табачное изделие или никотинсодержащая продукция являются менее вредными, чем другие табачные изделия или никотинсодержащая продукция, в том числе включать такие термины, как «с низким содержанием смол», «легкие», «супер легкие», «ультра легкие», и их аналоги на других языках».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Наименование статьи 11 после слов «потребления табака» дополнить словами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 Пункт 1 статьи 11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целях сокращения спроса на табак и табачные изделия или никотинсодержащую продукцию, профилактики заболеваний, связанных с потреблением табака или потреблением никотинсодержащей продукции, формирования ответственного отношения к здоровью и отрицательного отношения к потреблению табака или потреблению никотинсодержащей продукции осуществляются просвещение граждан и информирование их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 которые включают в себя предоставление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преимуществах прекращения потребления табака или потребления никотинсодержащей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 отрицательных медицинских, демографических и социально-экономических последствиях потребления табака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 Пункт 2 статьи 11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Просвещение граждан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 осуществляется в семье, в процессе воспитания и обучения в организации образования, в медицинских организациях, а также работодателями на рабочих местах».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 Пункт 3 статьи 11 после слов «потреблением табака» дополнить словами «или потреблением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 Пункт 4 статьи 11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Просвещение граждан и информирование их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 осуществляются, в частности, посредством использования глобальной сети Интернет, а также «горячих линий», способствующих прекращению потребления табака или потребления никотинсодержащей продукции и лечению табачной (никотиновой) зависимости, созданных и функционирующих в порядке, установленном уполномоченным Правительством Приднестровской Молдавской Республики исполнительным органом государственной власти».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 Пункт 5 статьи 11 после слов «потребления табака» дополнить словами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61. Пункт 6 статьи 11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Информирование граждан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осуществляется уполномоченными Правительством Приднестровской Молдавской Республики исполнительными органами государственной власти и органами местного государственного управления, в том числе посредством проведения информационных кампаний в средствах массовой информации».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62. Статью 12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12. Запрет рекламы и спонсорства табака, табачных изделий 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никотинсодержащей продукции, устройств для потребления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никотинсодержащей продукции, спонсорства табака 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целях сокращения спроса на табак и табачные изделия, никотинсодержащую продукцию, устройства для потребления никотинсодержащей продукции, запрещаются: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реклама табака, табачной продукции, табачных изделий, испарительных смесей, устройств, имитирующих курение табака, курительных принадлежностей и (или) потребления табака, испарительных смесей, использования устройств, имитирующих курение табака, никотинсодержащей продукции, а также устройств для потребления никотинсодержащей продукции,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распространение табака, табачных изделий, испарительных смесей, устройств, имитирующих курение табака, никотинсодержащей продукции, а также устройств для потребления никотинсодержащей продукции среди граждан бесплатно, в том числе в виде подарков;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применение скидок с цены табачных изделий, испарительных смесей, устройств, имитирующих курение табака, никотинсодержащей продукции, а также устройств для потребления никотинсодержащей продукции любыми способами, в том числе посредством издания купонов и талонов;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использование товарного знака, служащего для индивидуализации табачных изделий, испарительных смесей, устройств, имитирующих курение табака, никотинсодержащей продукции, а также устройств для потребления никотинсодержащей продукции на других видах товаров, не являющихся табачными изделиями, испарительными смесями, устройствами, имитирующими курение табака, при производстве таких товаров, а также оптовая и розничная торговля товарами, которые не являются табачными изделиями, испарительными смесями, устройствами, имитирующими курение табака, никотинсодержащей продукции, а также устройств для потребления никотинсодержащей продукции, но на которых использован товарный знак, служащий для индивидуализации табачных изделий, испарительных смесей, устройств, имитирующих курение табака;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использование и имитация табачных изделий, испарительных смесей, устройств, имитирующих курение табака, никотинсодержащей продукции, а также устройств для потребления никотинсодержащей продукции, при производстве других видов товаров, не являющихся табачными изделиями, испарительными смесями, устройствами, имитирующими курение табака, никотинсодержащей продукции, а также устройств для потребления никотинсодержащей продукции, при оптовой и розничной торговле такими товарами;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организация и проведение мероприятий (в том числе лотерей, конкурсов, игр), условием участия в которых является приобретение табачных изделий, испарительных смесей, устройств, имитирующих курение табака, никотинсодержащей продукции, а также устройств для потребления никотинсодержащей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испарительных смесей, устройств, имитирующих курение табака,  и (или) потреблению табака, испарительных смесей, использования устройств, имитирующих курение табака, никотинсодержащей продукции, а также устройств для потребления никотинсодержащей продукции  (в том числе организация и проведение массовых мероприятий, в которых табачные изделия, испарительные смеси, устройства, имитирующие курение табака, никотинсодержащая продукция, а также устройства для потребления никотинсодержащей продукции установлены в качестве призов);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спонсорство табака или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Не допускается демонстрация табачных изделий, испарительных смесей, устройств, имитирующих курение табака, и процесса потребления табака, испарительных смесей, использования устройств, имитирующих курение табака, никотинсодержащей продукции, а также устройств для потребления никотинсодержащей продукции  во вновь создаваемых на территории Приднестровской Молдавской Республики аудиовизуальных произведениях, включая телевизионные программы, в театрально-зрелищных представлениях, если такое действие не является неотъемлемой частью художественного замысла.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При демонстрации аудиовизуальных произведений, включая телепрограммы, в которых осуществляется демонстрация табачных изделий, испарительных смесей, устройств, имитирующих курение табака, и процесса потребления табака, испарительных смесей, использования устройств, имитирующих курение табака, никотинсодержащей продукции, а также устройств для потребления никотинсодержащей продукции  вещатель или организатор демонстрации должен обеспечить трансляцию социальной рекламы о вреде потребления табака, испарительных смесей, использования устройств, имитирующих курение табака, никотинсодержащей продукции, а также устройств для потребления никотинсодержащей продукции  непосредственно перед началом или во время демонстрации такого произведения (программы).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Допускается демонстрация табачных изделий, испарительных смесей, устройств, имитирующих курение табака, никотинсодержащей продукции, а также устройств для потребления никотинсодержащей продукции и процесса потребления табака, испарительных смесей, использования устройств, имитирующих курение табака, никотинсодержащей продукции, а также устройств для потребления никотинсодержащей продукции при информировании граждан о вреде потребления табака, испарительных смесей, использования устройств, имитирующих курение табака, никотинсодержащей продукции, а также устройств для потребления никотинсодержащей продукции и вредном воздействии окружающего табачного дыма в средствах массовой информации при проведении информационных кампаний.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Запрет рекламы табака, табачной продукции, табачных изделий, испарительных смесей, устройств, имитирующих курение табака, курительных принадлежностей и (или) потребления табака, испарительных смесей, использования устройств, имитирующих курение табака, никотинсодержащей продукции, а также устройств для потребления никотинсодержащей продукции осуществляется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63. Статью 14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14. Ограничения торговли табачной продукцией, табачными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изделиями или никотинсодержащей продукцией,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устройствами для потребления никотинсодержащей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целях снижения доступности табачных изделий и никотинсодержащей продукции обеспечиваются ограничения производства, оптовой и розничной торговли табачной продукцией и табачными изделиями, никотинсодержащей продукцией и устройствами для потребления никотинсодержащей продукции, установленные настоящей статьей.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Розничная торговля табачной продукцией или никотинсодержащей продукцией и устройствами для потребления никотинсодержащей продукции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отсутствия в населенном пункте магазинов и павильонов допускается торговля табачной продукцией или никотинсодержащей продукцией, кальянами и устройствами для потребления никотинсодержащей продукции в других торговых объектах или развозная торговля табачной продукцией или никотинсодержащей продукцией, кальянами и устройствами для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Запрещается розничная торговля табачной продукцией или никотинсодержащей продукцией, а также устройствами для потребления никотинсодержащей продукции в торговых объектах, не предусмотренных пунктом 2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Запрещается розничная торговля табачной продукцией или никотинсодержащей продукцией и устройствами для потребления никотинсодержащей продукции с выкладкой и демонстрацией табачной продукции или никотинсодержащей продукции и устройств для потребления никотинсодержащей продукции в торговом объекте, за исключением случая, предусмотренного пунктом 6 настоящей статьи.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Не допускаются розничная торговля сигаретами, содержащимися в количестве менее чем двадцать штук в единице упаковки (пачке); розничная торговля сигаретами и папиросами поштучно, табачными изделиями без тары; табачными изделиями, упакованными в одну тару с товарами, не являющимися табачными изделиями.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Запрещается розничная торговля табачной продукцией, никотинсодержащей продукцией и устройствами для потребления никотинсодержащей продукции в следующих местах: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территориях и в помещениях, предназначенных для оказания образовательных услуг, услуг, предоставляемых организациями культуры и организациями органов по делам молодежи, услуг, предоставляемых в области физической культуры и спорта;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расстоянии менее чем 100 (сто) метров по прямой линии без учета искусственных и естественных преград от входа в торговую точку, осуществляющую розничную торговлю табачной продукцией, до ближайшей точки, граничащей с территорией, предназначенной для оказания образовательных услуг;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территориях и в помещениях (за исключением магазинов беспошлинной торговли) железнодорожных вокзалов, автовокзалов, речных портов, предназначенных для оказания услуг по перевозкам пассажиров, в помещениях, предназначенных для предоставления жилищных услуг, услуг по временному размещению и (или) обеспечению временного проживания, бытовых услуг.</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Информация о табачной продукции или никотинсодержащей продукции и устройствах для потребления никотинсодержащей продукции, которые предлагаются для розничной торговли, доводится продавцом в соответствии с законодательством Приднестровской Молдавской Республики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и устройств для потребления никотинсодержащей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продукции без использования каких-либо графических изображений и рисунков. Демонстрация табачной продукции или никотинсодержащей продукции и устройств для потребления никотинсодержащей продукции покупателю в торговом объекте может осуществляться по его требованию после ознакомления с перечнем продаваемой табачной продукции или никотинсодержащей продукции и устройств для потребления никотинсодержащей продукции с учетом требований статьи 9 настоящего Закона.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Запрещается оптовая и розничная торговля табачной продукции с содержанием вредных веществ выше норм, определенных уполномоченным Правительством Приднестровской Молдавской Республики исполнительным органом государственной власти.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Запрещается оптовая и розничная торговля следующими некурительными табачными изделиями: табак жевательный, табак нюхательный, табак сосательный, насвай.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Запрещается оптовая и розничная торговля жевательными и сосательными никотинсодержащими смесями без содержания табака, за исключением предназначенных для содействия прекращению потребления табака и реализуемых организациями, имеющими лицензию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 их ввоз (импорт) на территорию Приднестровской Молдавской Республики, оптовую, розничную реализацию и изготовление (за исключением линз контактных и для коррекции зрения)».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64. Наименование статьи 15 после слов «курения табака» дополнить словами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65. Пункт 1 статьи 15 после слов «потребления табака» дополнить словами «а также никотинсодержащей продукции» с предшествующей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66. Пункт 2 статьи 15 после слов «табачных изделий» дополнить словами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67. Статью 16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16. Государственный контроль в сфере охраны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 от воздействия окружающего табачного дыма 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последствий потребления табака или потребления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никотинсодержащей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Государственный контроль в сфере охраны здоровья граждан от воздействия окружающего табачного дыма и последствий потребления табака, а также потребления никотинсодержащей продукции осуществляется уполномоченными органами государственной власти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68. Статью 17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17. Мониторинг и оценка эффективности реализации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мероприятий, направленных на предотвращение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воздействия окружающего табачного дыма, веществ,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выделяемых при потреблении никотинсодержащей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продукции, сокращение потребления табака 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включают в себя: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установление показателей здоровья граждан и динамики сокращения потребления табака или потребления никотинсодержащей продукции для разработки и реализации мероприятий по противодействию потреблению табака или потреблению никотинсодержащей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разработку и внедрение в медицинскую практику методов профилактики, диагностики и лечения зависимости от табака (никотиновой зависимости) или потребления никотинсодержащей продукции, заболеваний, вызванных курением табачных изделий или иным способом их употребления или потреблением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проводятся уполномоченными Правительством Приднестровской Молдавской Республики исполнительными органами государственной власти в порядке, установленном Правительством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веществ, выделяемых при потреблении никотинсодержащей продукции, сокращение потребления табака или потребления никотинсодержащей продукции, уполномоченными Правительством Приднестровской Молдавской Республики исполнительными органами государственной власти осуществляются: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разработка мероприятий по противодействию потреблению табака или потреблению никотинсодержащей продукции, подлежащих включению в государственные целевые программы, действующие в сфере охраны здоровья граждан и развития здравоохранения;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информирование граждан о масштабах потребления табака или потребления никотинсодержащей продукции на территории Приднестровской Молдавской Республики и реализуемых и (или) планируемых мероприятиях по сокращению их потребления».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69. В статье 18 слова «и последствий потребления табака» заменить словами «последствий потребления табака или потребления никотинсодержащей продукции» с предшествующей запятой.</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2. </w:t>
      </w:r>
      <w:r>
        <w:rPr>
          <w:rFonts w:ascii="times new roman;times" w:hAnsi="times new roman;times"/>
          <w:sz w:val="24"/>
        </w:rPr>
        <w:t>Настоящий Закон вступает в силу по истечении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(четырнадцати) дней после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июля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182-ЗИД-VII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6%20%D1%8F%D0%BD%D0%B2%D0%B0%D1%80%D1%8F%202015%20%D0%B3%D0%BE%D0%B4%D0%B0%20%E2%84%96%2025-%D0%97-V%20%C2%AB%D0%9E%D0%B1%20%D0%BE%D1%85%D1%80%D0%B0%D0%BD%D0%B5%20%D0%B7%D0%B4%D0%BE%D1%80%D0%BE%D0%B2%D1%8C%D1%8F%20%D0%B3%D1%80%D0%B0%D0%B6%D0%B4%D0%B0%D0%BD%20%D0%BE%D1%82%20%D0%B2%D0%BE%D0%B7%D0%B4%D0%B5%D0%B9%D1%81%D1%82%D0%B2%D0%B8%D1%8F%20%D0%BE%D0%BA%D1%80%D1%83%D0%B6%D0%B0%D1%8E%D1%89%D0%B5%D0%B3%D0%BE%20%D1%82%D0%B0%D0%B1%D0%B0%D1%87%D0%BD%D0%BE%D0%B3%D0%BE%20%D0%B4%D1%8B%D0%BC%D0%B0%2C%20%D0%BF%D0%BE%D1%81%D0%BB%D0%B5%D0%B4%D1%81%D1%82%D0%B2%D0%B8%D0%B9%20%D0%BF%D0%BE%D1%82%D1%80%D0%B5%D0%B1%D0%BB%D0%B5%D0%BD%D0%B8%D1%8F%20%D1%82%D0%B0%D0%B1%D0%B0%D0%BA%D0%B0%20%D0%B8%20%D0%B8%D0%BD%D1%8B%D1%85%20%D0%BD%D0%B8%D0%BA%D0%BE%D1%82%D0%B8%D0%BD%D0%BE%D1%81%D0%BE%D0%B4%D0%B5%D1%80%D0%B6%D0%B0%D1%89%D0%B8%D1%85%20%D1%81%D0%BC%D0%B5%D1%81%D0%B5%D0%B9%20%D0%B1%D0%B5%D0%B7%20%D1%81%D0%BE%D0%B4%D0%B5%D1%80%D0%B6%D0%B0%D0%BD%D0%B8%D1%8F%20%D1%82%D0%B0%D0%B1%D0%B0%D0%BA%D0%B0%C2%BB%20%28%D0%A1%D0%90%D0%97%2015-3%29" TargetMode="External"/><Relationship Id="rId6" Type="http://schemas.openxmlformats.org/officeDocument/2006/relationships/hyperlink" Target="documents/search/doc-link/?q=%D0%BE%D1%82%2029%20%D0%BC%D0%B0%D1%8F%202017%20%D0%B3%D0%BE%D0%B4%D0%B0%20%E2%84%96%20117-%D0%97%D0%98%D0%94-VI%20%28%D0%A1%D0%90%D0%97%2017-23%2C1%29" TargetMode="External"/><Relationship Id="rId7" Type="http://schemas.openxmlformats.org/officeDocument/2006/relationships/hyperlink" Target="documents/search/doc-link/?q=%D0%BE%D1%82%2027%20%D0%B8%D1%8E%D0%BB%D1%8F%202020%20%D0%B3%D0%BE%D0%B4%D0%B0%20%E2%84%96%20113-%D0%97%D0%98%D0%94-VI%20%28%D0%A1%D0%90%D0%97%2020-31%29" TargetMode="External"/><Relationship Id="rId8" Type="http://schemas.openxmlformats.org/officeDocument/2006/relationships/hyperlink" Target="documents/search/doc-link/?q=%D0%BE%D1%82%2019%20%D0%BD%D0%BE%D1%8F%D0%B1%D1%80%D1%8F%202020%20%D0%B3%D0%BE%D0%B4%D0%B0%20%0A%E2%84%96%20198-%D0%97%D0%98%D0%94-VI%20%28%D0%A1%D0%90%D0%97%2020-47%29" TargetMode="External"/><Relationship Id="rId9" Type="http://schemas.openxmlformats.org/officeDocument/2006/relationships/hyperlink" Target="documents/search/doc-link/?q=%D0%BE%D1%82%2015%20%D0%B4%D0%B5%D0%BA%D0%B0%D0%B1%D1%80%D1%8F%202023%20%D0%B3%D0%BE%D0%B4%D0%B0%20%E2%84%96%20377-%D0%97%D0%98%D0%94-VII%20%0A%28%D0%A1%D0%90%D0%97%2023-50%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4702</Words>
  <Characters>36398</Characters>
  <CharactersWithSpaces>40994</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