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ВРЕМЕННОМ РЕГУЛИРОВАНИИ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ВЫВОЗА И ВВОЗА ТОВАРОВ И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НА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восстановления нарушенных хозяйственных связей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со  странами  СНГ и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недопущения  дальнейшего  роста  цен  на  отдельные  виды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производимые в республике и подлежащие вывозу,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Временно   запретить   вывоз  за  пределы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продукции   и  товаров  согласно  перечню,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указанному в приложении N 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исключительных  случаях  вопросы,  связанные  с  оформлением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лицензий  на  вывоз  продукции  по перечню N 1, вносятся исполкомами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 и  районных  Советов  народных  депутатов на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Установить,  что вывозимые из республики продукция и товары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 перечню,   указанному   в   приложениях   N  2,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обязательному лицензированию.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Оформление и выдача лицензий по перечню продукции и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в  приложениях  N  2 до 1 января 1993 года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исполкомами   городских   и   районных  Советов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Заявки на получение лицензии представляется в исполнительный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   городских   и   районных   Советов   народных 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предварительно согласованная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соответствующем министерстве и ведомстве.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Заявка   должна  содержать  информацию  о  виде,  наименовании,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номенклатуре, объемах товара, времени действия лицензии.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Генеральная лицензия до конца 1992 года является разрешением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вывоз  товаров  в  сроки,  необходимые для выполнения договорных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в объеме, установленном на IY квартал 1992 года. Выдача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генеральной лицензии осуществляется в порядке, установленном пунктом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Разовая   лицензия  является  разрешением  на  вывод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договору и выдается на срок, необходимый для его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объеме, установленном на календарный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Установить, что за оформление и выдачу лицензии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 и  организации,  независимо  от  форм  собственности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хозяйствования,  осуществляющие  вывоз  товаров  и продукции, вносит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плату  в  размере  одной  тысячи  рублей.  Из  них  70 процентов -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бюджет (раздел II, параграф I, символ госбанка 61)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30 процентов - в местный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Юридическим лицам плата в государственный бюджет вносится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отделения акционерно-коммерческих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Физическим  лицам  плата  в  государственный  бюджет вносится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сумме 300 рублей через учреждения сберегательного 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Не подлежит лицензированию продукция, выращенная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приусадебных  участках,  либо  полученная в качестве натуральной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оплаты, или по договору аренды.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Разрешением  в этом случае является об оплате таможенного сбора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справка местных органов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Железнодорожными   станциями  и  предприятиями 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принимать   к   перевозке   за  пределы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товары и продукты только при наличии лицензий, выданных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пунктами 4 и 5 настоящего Указа и оформленных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таможенном отношении.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Установить,  что  все  вывозимые  из  республики  товары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продукция   облагаются  таможенной  пошлиной  по  ставкам,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приложению  N  3  и  зачисляется в республиканский бюджет (раздел 8,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параграф 14, символ госбанка 10).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Товары   и   другие   предметы,   следующие  в  Приднестровскую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Молдавскую   Республику   по  железной  дороге  и  на  других  видах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транспорта,  подлежат  таможенному  оформлению  с оплатой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процедур  в  размере  0,15 процентов от фактической стоимости товара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государств,   не  входящих  в  рублевую  зону  оформление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 документов производится таможенными учреждениями городов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Тирасполя и Рыбницы.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В  случае  нарушения  установленного  в п.п.1,2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   порядка  вывоза  товаров  и  продукции,  последние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зарержанию   с   последующей   конфискацией  и  обращением  в 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Конфискованные   товары  и  продукция  передаются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  и   материальных   ресурсов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(база   "Тираспольснабсбыт"   ул.   Энергетиков,  1)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реализуется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Освобождаются  от  уплаты  таможенного  сбора,  ввозимые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республику товары, по особому перечню.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Установить,  что  контроль  и  функции пограничной таможни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возлагаются на пограничные посты в пунктах переходов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границы  в  части  досмотра  транспортных средств, проверки грузовых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Установить  пункты  пропуска  и  таможенного  контроля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границе   Приднестровской   Молдавской   Республики   на 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Немировка-Великая Косница - Каменский район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Катериновка-Алексеевка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Рыбница-Резина            - Рыбницкий район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Браштянц-Тимково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Новый Гоян-Платоново      - Дубоссарский район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Дубоссары-Вадулуй-Водэ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Бендеры-Кишинев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Бендеры-Каушаны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Первомайск-Кучурган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Глинное-Райскальцы        - Слободзейский район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Незавертайловка-Граденицы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Товары  и  продукция,  неоформленные  в  установленном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перевозимые  через  границу  со  стороны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других пунктах подлежат конфискации согласно пункту 10.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Государственному  комитету по статистике до 1 декабря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представить  в Министерство экономики и финансов информацию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месяцев о производстве в  республике  основных  видов продукции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промышленности и сельского хозяйства и стоимостном выражении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январь-октябрь месяцы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 Всем   государственным   предприятиям,   организациям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учреждениям, колхозам, совхозам и межхозяйственным предприятиям до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 1992 года представить в Министерство торговли и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 перечень  и  количество  товаро-материальных   ценностей,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для  производственно-хозяйственной  деятельности в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Республиканскому  таможенному Управлению до 1 декабря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представить  Верховному  Совету  проекты Законов "О таможенном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контроле  в  Приднестровской  Молдавской Республике" и "О таможенном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тарифе в Приднестровской Молдавской Республике".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 Министерству   торговли   и   материальных   ресурсов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 таможенному  Управлению  совместно с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 и   финансов,   Министерством   юстиции, 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безопасности    и    другими    заинтересованными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республиканскими  органами государственного управления до 15 декабря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  года  представить  Правительству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порядок регулирования ввоза и вывоза товаров и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1 января 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Считать  утратившим  силу  пункты  1  и 2 Указа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 Республики </w:t>
      </w:r>
      <w:hyperlink r:id="rId5">
        <w:r>
          <w:rPr>
            <w:color w:val="0563C1"/>
            <w:u w:val="single"/>
          </w:rPr>
          <w:t xml:space="preserve">от 23 марта 1992 года N 68</w:t>
        </w:r>
      </w:hyperlink>
      <w:r>
        <w:rPr/>
        <w:t xml:space="preserve">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Указ </w:t>
      </w:r>
      <w:hyperlink r:id="rId6">
        <w:r>
          <w:rPr>
            <w:color w:val="0563C1"/>
            <w:u w:val="single"/>
          </w:rPr>
          <w:t xml:space="preserve">от 21 сентября 1992 года N 253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Настоящий Указ вступает в силу с момента его 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16.10.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278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продукции, товаров, запрещенных к вывозу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Зерно и продукты его переработки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Сахар и продукты его переработки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Подсолнечник, масло растительное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Мясо и мясная продукция (консервы и др.)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Лом цветного и черного металлов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Драгоценные металлы и изделия из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Оружие всех видов и систем, его компоненты, военная техника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Наркотические и психотропные вещества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Медикаменты всех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Предметы  старины  и  искусства,  представляющие историческую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культурную ценность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Лес и древисина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Табак и табачные изделия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Меха и меховые изделия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Синтетические моющие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Газ в баллонах и емкостях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Горюче-смазочные материалы свыше 100 литров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Твердое топливо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16.10.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278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продукции и товаров, разрешенных к вывозу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лицензиям местных органов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Заготовки из чугуна и стали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Прокат черных металлов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Трубы черных металлов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Кожевенное сырье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Фрукты и овощи, в т.ч. консервированные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Спирт, крепкие спиртные напитки, вино и виноматериалы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Масло сливочное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Швейные и трикотажные изделия, ткани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Культтовары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Прицепы для легковых и грузовых автомобилей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Оборудование, транспорт, механизмы, измерительные приборы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техника.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16.10.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278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</w:t>
      </w:r>
      <w:r>
        <w:rPr/>
        <w:t>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таможенных пошлин на товары и продукцию, вывозимую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Приднестровской Молдавской Республики в процентах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фактурной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Наименование товаров | Для предприятий  | Для предприятий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и продукции          | производящих     | не производящих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| данную продукцию |вывозимых продукцию|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|----|----------------------|------------------|-------------------|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Сельхозпродукция,    |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производимая на      |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территории           |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Приднестровской      |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Молдавской Республики|       1 %        |       5 %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|----|----------------------|------------------|-------------------|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Виноводочные         |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изделия и крепкие    |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спиртные напитки     |       1 %        |       5 %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|----|----------------------|------------------|-------------------|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Продукция            |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промышленных         |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предприятий          |       1 %        |        5 %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|----|----------------------|------------------|-------------------|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Продукция,           |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подвергшаяся         |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переработке          |       0,5 %      |        4 %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|----|----------------------|------------------|-------------------|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Строительные         |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материалы            |       1 %        |        5 %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|----|----------------------|------------------|-------------------|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Кооперативные малые  |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предприятия          |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независимо от форм   |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собственности        |       0,5 %      |       10 %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  товары  и  продукцию,  производимую лицам, занимающимся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индивидуальной  деятельностью взымаются таможенные пошлины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1% от стоимости товаров и продукции по существующим рыночным ценам.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C%D0%B0%D1%80%D1%82%D0%B0%201992%20%D0%B3%D0%BE%D0%B4%D0%B0%20N%2068" TargetMode="External"/><Relationship Id="rId6" Type="http://schemas.openxmlformats.org/officeDocument/2006/relationships/hyperlink" Target="documents/search/doc-link/?q=%D0%BE%D1%82%2021%20%D1%81%D0%B5%D0%BD%D1%82%D1%8F%D0%B1%D1%80%D1%8F%201992%20%D0%B3%D0%BE%D0%B4%D0%B0%20N%202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1316</Words>
  <Characters>8540</Characters>
  <CharactersWithSpaces>12551</CharactersWithSpaces>
  <Paragraphs>228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