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ФИНАНСОВ</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xml:space="preserve"> </w:t>
      </w:r>
      <w:r>
        <w:rPr>
          <w:rStyle w:val="Strong"/>
          <w:rFonts w:ascii="times new roman;times" w:hAnsi="times new roman;times"/>
          <w:sz w:val="24"/>
        </w:rPr>
        <w:t xml:space="preserve">О внесении изменений и дополнений в Приказ Министерства финансов Приднестровской Молдавской Республики </w:t>
      </w:r>
      <w:hyperlink r:id="rId5">
        <w:r>
          <w:rPr>
            <w:rStyle w:val="Strong"/>
            <w:rFonts w:ascii="times new roman;times" w:hAnsi="times new roman;times"/>
            <w:sz w:val="24"/>
            <w:color w:val="0563C1"/>
            <w:u w:val="single"/>
          </w:rPr>
          <w:t xml:space="preserve">от 9 января 2008 года № 2</w:t>
        </w:r>
      </w:hyperlink>
      <w:r>
        <w:rPr>
          <w:rStyle w:val="Strong"/>
          <w:rFonts w:ascii="times new roman;times" w:hAnsi="times new roman;times"/>
          <w:sz w:val="24"/>
        </w:rPr>
        <w:t xml:space="preserve"> «Об утверждении Инструкции «О порядке исчисления и уплаты подоходного налога с физических лиц» (регистрационный № 4305 от 12 февраля 2008 года) (САЗ 08-6)</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Согласован:</w:t>
      </w:r>
    </w:p>
    <w:p>
      <w:pPr>
        <w:pStyle w:val="BodyTextoutside-table"/>
        <w:bidi w:val="0"/>
        <w:spacing w:before="0" w:after="283"/>
        <w:ind w:firstLine="709" w:left="0" w:right="0"/>
        <w:jc w:val="center"/>
        <w:rPr/>
      </w:pPr>
      <w:r>
        <w:rPr>
          <w:rStyle w:val="Strong"/>
          <w:rFonts w:ascii="times new roman;times" w:hAnsi="times new roman;times"/>
          <w:sz w:val="24"/>
        </w:rPr>
        <w:t>Министерство экономического развития</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12 сентября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12711</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28 декабря 2001 года № 87-З-III «О подоходном налоге с физических лиц» (САЗ 01-53)</w:t>
        </w:r>
      </w:hyperlink>
      <w:r>
        <w:rPr>
          <w:rFonts w:ascii="times new roman;times" w:hAnsi="times new roman;times"/>
          <w:sz w:val="24"/>
        </w:rPr>
        <w:t xml:space="preserve">, Постановлением Правительства Приднестровской Молдавской Республики </w:t>
      </w:r>
      <w:hyperlink r:id="rId7">
        <w:r>
          <w:rPr>
            <w:rFonts w:ascii="times new roman;times" w:hAnsi="times new roman;times"/>
            <w:sz w:val="24"/>
            <w:color w:val="0563C1"/>
            <w:u w:val="single"/>
          </w:rPr>
          <w:t xml:space="preserve">от 27 апреля 2017 года № 86 «Об утверждении Положения, структуры и предельной штатной численности Министерства финансов Приднестровской Молдавской Республики» (САЗ 17-19)</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8">
        <w:r>
          <w:rPr>
            <w:rFonts w:ascii="times new roman;times" w:hAnsi="times new roman;times"/>
            <w:sz w:val="24"/>
            <w:color w:val="0563C1"/>
            <w:u w:val="single"/>
          </w:rPr>
          <w:t xml:space="preserve">от 30 августа 2017 года № 226 (САЗ 17-36)</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31 мая 2018 года № 177 (САЗ 18-23)</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17 августа 2018 года № 287 (САЗ 18-33)</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14 декабря 2018 года № 447 (САЗ 18-51)</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26 апреля 2019 года № 142 (САЗ 19-17)</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17 ноября 2020 года № 406 (САЗ 20-47)</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18 марта 2021 года № 90 (САЗ 21-11)</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9 июня 2022 года № 211 (САЗ 22-22)</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 декабря 2022 года № 452 (САЗ 22-48)</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 марта 2023 года № 66 (САЗ 23-9)</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31 августа 2023 года № 294 (САЗ 23-36)</w:t>
        </w:r>
      </w:hyperlink>
      <w:r>
        <w:rPr>
          <w:rFonts w:ascii="times new roman;times" w:hAnsi="times new roman;times"/>
          <w:sz w:val="24"/>
        </w:rPr>
        <w:t xml:space="preserve">,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 Министерства финансов Приднестровской Молдавской Республики </w:t>
      </w:r>
      <w:hyperlink r:id="rId5">
        <w:r>
          <w:rPr>
            <w:rFonts w:ascii="times new roman;times" w:hAnsi="times new roman;times"/>
            <w:sz w:val="24"/>
            <w:color w:val="0563C1"/>
            <w:u w:val="single"/>
          </w:rPr>
          <w:t xml:space="preserve">от 9 января 2008 года № 2</w:t>
        </w:r>
      </w:hyperlink>
      <w:r>
        <w:rPr>
          <w:rFonts w:ascii="times new roman;times" w:hAnsi="times new roman;times"/>
          <w:sz w:val="24"/>
        </w:rPr>
        <w:t xml:space="preserve"> «Об утверждении Инструкции «О порядке исчисления и уплаты подоходного налога с физических лиц» (регистрационный № 4305 от 12 февраля 2008 года) (САЗ 08-6) с изменениями и дополнениями, внесенными приказами Министерства финансов Приднестровской Молдавской Республики </w:t>
      </w:r>
      <w:hyperlink r:id="rId19">
        <w:r>
          <w:rPr>
            <w:rFonts w:ascii="times new roman;times" w:hAnsi="times new roman;times"/>
            <w:sz w:val="24"/>
            <w:color w:val="0563C1"/>
            <w:u w:val="single"/>
          </w:rPr>
          <w:t xml:space="preserve">от 5 сентября 2008 года № 175</w:t>
        </w:r>
      </w:hyperlink>
      <w:r>
        <w:rPr>
          <w:rFonts w:ascii="times new roman;times" w:hAnsi="times new roman;times"/>
          <w:sz w:val="24"/>
        </w:rPr>
        <w:t xml:space="preserve"> (регистрационный № 4576 от 25 сентября 2008 года) (САЗ 08-38), </w:t>
      </w:r>
      <w:hyperlink r:id="rId20">
        <w:r>
          <w:rPr>
            <w:rFonts w:ascii="times new roman;times" w:hAnsi="times new roman;times"/>
            <w:sz w:val="24"/>
            <w:color w:val="0563C1"/>
            <w:u w:val="single"/>
          </w:rPr>
          <w:t xml:space="preserve">от 12 февраля 2009 года № 39</w:t>
        </w:r>
      </w:hyperlink>
      <w:r>
        <w:rPr>
          <w:rFonts w:ascii="times new roman;times" w:hAnsi="times new roman;times"/>
          <w:sz w:val="24"/>
        </w:rPr>
        <w:t xml:space="preserve"> (регистрационный № 4844 от 19 мая 2009 года) (САЗ 09-21), </w:t>
      </w:r>
      <w:hyperlink r:id="rId21">
        <w:r>
          <w:rPr>
            <w:rFonts w:ascii="times new roman;times" w:hAnsi="times new roman;times"/>
            <w:sz w:val="24"/>
            <w:color w:val="0563C1"/>
            <w:u w:val="single"/>
          </w:rPr>
          <w:t xml:space="preserve">от 2 июня 2009 года № 134</w:t>
        </w:r>
      </w:hyperlink>
      <w:r>
        <w:rPr>
          <w:rFonts w:ascii="times new roman;times" w:hAnsi="times new roman;times"/>
          <w:sz w:val="24"/>
        </w:rPr>
        <w:t xml:space="preserve"> (регистрационный № 4891 от 30 июня 2009 года) (САЗ 09-27), </w:t>
      </w:r>
      <w:hyperlink r:id="rId22">
        <w:r>
          <w:rPr>
            <w:rFonts w:ascii="times new roman;times" w:hAnsi="times new roman;times"/>
            <w:sz w:val="24"/>
            <w:color w:val="0563C1"/>
            <w:u w:val="single"/>
          </w:rPr>
          <w:t xml:space="preserve">от 14 января 2010 года № 7</w:t>
        </w:r>
      </w:hyperlink>
      <w:r>
        <w:rPr>
          <w:rFonts w:ascii="times new roman;times" w:hAnsi="times new roman;times"/>
          <w:sz w:val="24"/>
        </w:rPr>
        <w:t xml:space="preserve"> (регистрационный № 5206 от 20 апреля 2010 года) (САЗ 10-16), </w:t>
      </w:r>
      <w:hyperlink r:id="rId23">
        <w:r>
          <w:rPr>
            <w:rFonts w:ascii="times new roman;times" w:hAnsi="times new roman;times"/>
            <w:sz w:val="24"/>
            <w:color w:val="0563C1"/>
            <w:u w:val="single"/>
          </w:rPr>
          <w:t xml:space="preserve">от 11 августа 2010 года № 146</w:t>
        </w:r>
      </w:hyperlink>
      <w:r>
        <w:rPr>
          <w:rFonts w:ascii="times new roman;times" w:hAnsi="times new roman;times"/>
          <w:sz w:val="24"/>
        </w:rPr>
        <w:t xml:space="preserve"> (регистрационный № 5376 от 6 сентября 2010 года) (САЗ 10-36), </w:t>
      </w:r>
      <w:hyperlink r:id="rId24">
        <w:r>
          <w:rPr>
            <w:rFonts w:ascii="times new roman;times" w:hAnsi="times new roman;times"/>
            <w:sz w:val="24"/>
            <w:color w:val="0563C1"/>
            <w:u w:val="single"/>
          </w:rPr>
          <w:t xml:space="preserve">от 29 ноября 2010 года № 191</w:t>
        </w:r>
      </w:hyperlink>
      <w:r>
        <w:rPr>
          <w:rFonts w:ascii="times new roman;times" w:hAnsi="times new roman;times"/>
          <w:sz w:val="24"/>
        </w:rPr>
        <w:t xml:space="preserve"> (регистрационный № 5501 от 24 декабря 2010 года) (САЗ 10-51), </w:t>
      </w:r>
      <w:hyperlink r:id="rId25">
        <w:r>
          <w:rPr>
            <w:rFonts w:ascii="times new roman;times" w:hAnsi="times new roman;times"/>
            <w:sz w:val="24"/>
            <w:color w:val="0563C1"/>
            <w:u w:val="single"/>
          </w:rPr>
          <w:t xml:space="preserve">от 19 января 2011 года № 5</w:t>
        </w:r>
      </w:hyperlink>
      <w:r>
        <w:rPr>
          <w:rFonts w:ascii="times new roman;times" w:hAnsi="times new roman;times"/>
          <w:sz w:val="24"/>
        </w:rPr>
        <w:t xml:space="preserve"> (регистрационный № 5519 от 25 января 2011 года) (САЗ 11-4), </w:t>
      </w:r>
      <w:hyperlink r:id="rId26">
        <w:r>
          <w:rPr>
            <w:rFonts w:ascii="times new roman;times" w:hAnsi="times new roman;times"/>
            <w:sz w:val="24"/>
            <w:color w:val="0563C1"/>
            <w:u w:val="single"/>
          </w:rPr>
          <w:t xml:space="preserve">от 28 марта 2011 года № 58</w:t>
        </w:r>
      </w:hyperlink>
      <w:r>
        <w:rPr>
          <w:rFonts w:ascii="times new roman;times" w:hAnsi="times new roman;times"/>
          <w:sz w:val="24"/>
        </w:rPr>
        <w:t xml:space="preserve"> (регистрационный № 5591 от 14 апреля 2011 года) (САЗ 11-15), </w:t>
      </w:r>
      <w:hyperlink r:id="rId27">
        <w:r>
          <w:rPr>
            <w:rFonts w:ascii="times new roman;times" w:hAnsi="times new roman;times"/>
            <w:sz w:val="24"/>
            <w:color w:val="0563C1"/>
            <w:u w:val="single"/>
          </w:rPr>
          <w:t xml:space="preserve">от 15 июня 2011 года № 110</w:t>
        </w:r>
      </w:hyperlink>
      <w:r>
        <w:rPr>
          <w:rFonts w:ascii="times new roman;times" w:hAnsi="times new roman;times"/>
          <w:sz w:val="24"/>
        </w:rPr>
        <w:t xml:space="preserve"> (регистрационный № 5673 от 5 июля 2011 года) (САЗ 11-27), </w:t>
      </w:r>
      <w:hyperlink r:id="rId28">
        <w:r>
          <w:rPr>
            <w:rFonts w:ascii="times new roman;times" w:hAnsi="times new roman;times"/>
            <w:sz w:val="24"/>
            <w:color w:val="0563C1"/>
            <w:u w:val="single"/>
          </w:rPr>
          <w:t xml:space="preserve">от 24 августа 2011 года № 154</w:t>
        </w:r>
      </w:hyperlink>
      <w:r>
        <w:rPr>
          <w:rFonts w:ascii="times new roman;times" w:hAnsi="times new roman;times"/>
          <w:sz w:val="24"/>
        </w:rPr>
        <w:t xml:space="preserve"> (регистрационный № 5744 от 30 августа 2011 года) (САЗ 11-35), </w:t>
      </w:r>
      <w:hyperlink r:id="rId29">
        <w:r>
          <w:rPr>
            <w:rFonts w:ascii="times new roman;times" w:hAnsi="times new roman;times"/>
            <w:sz w:val="24"/>
            <w:color w:val="0563C1"/>
            <w:u w:val="single"/>
          </w:rPr>
          <w:t xml:space="preserve">от 26 декабря 2011 года № 226</w:t>
        </w:r>
      </w:hyperlink>
      <w:r>
        <w:rPr>
          <w:rFonts w:ascii="times new roman;times" w:hAnsi="times new roman;times"/>
          <w:sz w:val="24"/>
        </w:rPr>
        <w:t xml:space="preserve"> (регистрационный № 5871 от 29 декабря 2011 года) (САЗ 12-1), </w:t>
      </w:r>
      <w:hyperlink r:id="rId30">
        <w:r>
          <w:rPr>
            <w:rFonts w:ascii="times new roman;times" w:hAnsi="times new roman;times"/>
            <w:sz w:val="24"/>
            <w:color w:val="0563C1"/>
            <w:u w:val="single"/>
          </w:rPr>
          <w:t xml:space="preserve">от 5 февраля 2013 года № 27</w:t>
        </w:r>
      </w:hyperlink>
      <w:r>
        <w:rPr>
          <w:rFonts w:ascii="times new roman;times" w:hAnsi="times new roman;times"/>
          <w:sz w:val="24"/>
        </w:rPr>
        <w:t xml:space="preserve"> (регистрационный № 6335 от 12 марта 2013 года) (САЗ 13-10), </w:t>
      </w:r>
      <w:hyperlink r:id="rId31">
        <w:r>
          <w:rPr>
            <w:rFonts w:ascii="times new roman;times" w:hAnsi="times new roman;times"/>
            <w:sz w:val="24"/>
            <w:color w:val="0563C1"/>
            <w:u w:val="single"/>
          </w:rPr>
          <w:t xml:space="preserve">от 10 декабря 2013 года № 227</w:t>
        </w:r>
      </w:hyperlink>
      <w:r>
        <w:rPr>
          <w:rFonts w:ascii="times new roman;times" w:hAnsi="times new roman;times"/>
          <w:sz w:val="24"/>
        </w:rPr>
        <w:t xml:space="preserve"> (регистрационный № 6663 от 30 декабря 2013 года) (САЗ 14-1), </w:t>
      </w:r>
      <w:hyperlink r:id="rId32">
        <w:r>
          <w:rPr>
            <w:rFonts w:ascii="times new roman;times" w:hAnsi="times new roman;times"/>
            <w:sz w:val="24"/>
            <w:color w:val="0563C1"/>
            <w:u w:val="single"/>
          </w:rPr>
          <w:t xml:space="preserve">от 7 февраля 2014 года № 27</w:t>
        </w:r>
      </w:hyperlink>
      <w:r>
        <w:rPr>
          <w:rFonts w:ascii="times new roman;times" w:hAnsi="times new roman;times"/>
          <w:sz w:val="24"/>
        </w:rPr>
        <w:t xml:space="preserve"> (регистрационный № 6738 от 19 марта 2014 года) (САЗ 14-12), </w:t>
      </w:r>
      <w:hyperlink r:id="rId33">
        <w:r>
          <w:rPr>
            <w:rFonts w:ascii="times new roman;times" w:hAnsi="times new roman;times"/>
            <w:sz w:val="24"/>
            <w:color w:val="0563C1"/>
            <w:u w:val="single"/>
          </w:rPr>
          <w:t xml:space="preserve">от 4 ноября 2014 года № 162</w:t>
        </w:r>
      </w:hyperlink>
      <w:r>
        <w:rPr>
          <w:rFonts w:ascii="times new roman;times" w:hAnsi="times new roman;times"/>
          <w:sz w:val="24"/>
        </w:rPr>
        <w:t xml:space="preserve"> (регистрационный № 7077 от 3 апреля 2015 года) (САЗ 15-14), </w:t>
      </w:r>
      <w:hyperlink r:id="rId34">
        <w:r>
          <w:rPr>
            <w:rFonts w:ascii="times new roman;times" w:hAnsi="times new roman;times"/>
            <w:sz w:val="24"/>
            <w:color w:val="0563C1"/>
            <w:u w:val="single"/>
          </w:rPr>
          <w:t xml:space="preserve">от 2 апреля 2015 года № 58</w:t>
        </w:r>
      </w:hyperlink>
      <w:r>
        <w:rPr>
          <w:rFonts w:ascii="times new roman;times" w:hAnsi="times new roman;times"/>
          <w:sz w:val="24"/>
        </w:rPr>
        <w:t xml:space="preserve"> (регистрационный № 7159 от 24 июня 2015 года) (САЗ 15-26), </w:t>
      </w:r>
      <w:hyperlink r:id="rId35">
        <w:r>
          <w:rPr>
            <w:rFonts w:ascii="times new roman;times" w:hAnsi="times new roman;times"/>
            <w:sz w:val="24"/>
            <w:color w:val="0563C1"/>
            <w:u w:val="single"/>
          </w:rPr>
          <w:t xml:space="preserve">от 7 июля 2015 года № 121</w:t>
        </w:r>
      </w:hyperlink>
      <w:r>
        <w:rPr>
          <w:rFonts w:ascii="times new roman;times" w:hAnsi="times new roman;times"/>
          <w:sz w:val="24"/>
        </w:rPr>
        <w:t xml:space="preserve"> (регистрационный № 7184 от 21 июля 2015 года) (САЗ 15-30), </w:t>
      </w:r>
      <w:hyperlink r:id="rId36">
        <w:r>
          <w:rPr>
            <w:rFonts w:ascii="times new roman;times" w:hAnsi="times new roman;times"/>
            <w:sz w:val="24"/>
            <w:color w:val="0563C1"/>
            <w:u w:val="single"/>
          </w:rPr>
          <w:t xml:space="preserve">от 16 декабря 2015 года № 184</w:t>
        </w:r>
      </w:hyperlink>
      <w:r>
        <w:rPr>
          <w:rFonts w:ascii="times new roman;times" w:hAnsi="times new roman;times"/>
          <w:sz w:val="24"/>
        </w:rPr>
        <w:t xml:space="preserve"> (регистрационный № 7325 от 22 декабря 2015 года) (САЗ 15-52), </w:t>
      </w:r>
      <w:hyperlink r:id="rId37">
        <w:r>
          <w:rPr>
            <w:rFonts w:ascii="times new roman;times" w:hAnsi="times new roman;times"/>
            <w:sz w:val="24"/>
            <w:color w:val="0563C1"/>
            <w:u w:val="single"/>
          </w:rPr>
          <w:t xml:space="preserve">от 14 февраля 2017 года № 20</w:t>
        </w:r>
      </w:hyperlink>
      <w:r>
        <w:rPr>
          <w:rFonts w:ascii="times new roman;times" w:hAnsi="times new roman;times"/>
          <w:sz w:val="24"/>
        </w:rPr>
        <w:t xml:space="preserve"> (регистрационный № 7806 от 20 апреля 2017 года) (САЗ 17-17), </w:t>
      </w:r>
      <w:hyperlink r:id="rId38">
        <w:r>
          <w:rPr>
            <w:rFonts w:ascii="times new roman;times" w:hAnsi="times new roman;times"/>
            <w:sz w:val="24"/>
            <w:color w:val="0563C1"/>
            <w:u w:val="single"/>
          </w:rPr>
          <w:t xml:space="preserve">от 8 июня 2017 года № 113</w:t>
        </w:r>
      </w:hyperlink>
      <w:r>
        <w:rPr>
          <w:rFonts w:ascii="times new roman;times" w:hAnsi="times new roman;times"/>
          <w:sz w:val="24"/>
        </w:rPr>
        <w:t xml:space="preserve"> (регистрационный № 7899 от 13 июля 2017 года) (САЗ 17-29), </w:t>
      </w:r>
      <w:hyperlink r:id="rId39">
        <w:r>
          <w:rPr>
            <w:rFonts w:ascii="times new roman;times" w:hAnsi="times new roman;times"/>
            <w:sz w:val="24"/>
            <w:color w:val="0563C1"/>
            <w:u w:val="single"/>
          </w:rPr>
          <w:t xml:space="preserve">от 28 декабря 2017 года № 242</w:t>
        </w:r>
      </w:hyperlink>
      <w:r>
        <w:rPr>
          <w:rFonts w:ascii="times new roman;times" w:hAnsi="times new roman;times"/>
          <w:sz w:val="24"/>
        </w:rPr>
        <w:t xml:space="preserve"> (регистрационный № 8126 от 1 февраля 2018 года) (САЗ 18-5), </w:t>
      </w:r>
      <w:hyperlink r:id="rId40">
        <w:r>
          <w:rPr>
            <w:rFonts w:ascii="times new roman;times" w:hAnsi="times new roman;times"/>
            <w:sz w:val="24"/>
            <w:color w:val="0563C1"/>
            <w:u w:val="single"/>
          </w:rPr>
          <w:t xml:space="preserve">от 15 мая 2018 года № 82</w:t>
        </w:r>
      </w:hyperlink>
      <w:r>
        <w:rPr>
          <w:rFonts w:ascii="times new roman;times" w:hAnsi="times new roman;times"/>
          <w:sz w:val="24"/>
        </w:rPr>
        <w:t xml:space="preserve"> (регистрационный № 8280 от 11 июня 2018 года) (САЗ 18-24), </w:t>
      </w:r>
      <w:hyperlink r:id="rId41">
        <w:r>
          <w:rPr>
            <w:rFonts w:ascii="times new roman;times" w:hAnsi="times new roman;times"/>
            <w:sz w:val="24"/>
            <w:color w:val="0563C1"/>
            <w:u w:val="single"/>
          </w:rPr>
          <w:t xml:space="preserve">от 18 мая 2019 года № 122</w:t>
        </w:r>
      </w:hyperlink>
      <w:r>
        <w:rPr>
          <w:rFonts w:ascii="times new roman;times" w:hAnsi="times new roman;times"/>
          <w:sz w:val="24"/>
        </w:rPr>
        <w:t xml:space="preserve"> (регистрационный № 8913 от 14 июня 2019 года) (САЗ 19-22), </w:t>
      </w:r>
      <w:hyperlink r:id="rId42">
        <w:r>
          <w:rPr>
            <w:rFonts w:ascii="times new roman;times" w:hAnsi="times new roman;times"/>
            <w:sz w:val="24"/>
            <w:color w:val="0563C1"/>
            <w:u w:val="single"/>
          </w:rPr>
          <w:t xml:space="preserve">от 4 июня 2019 года № 141</w:t>
        </w:r>
      </w:hyperlink>
      <w:r>
        <w:rPr>
          <w:rFonts w:ascii="times new roman;times" w:hAnsi="times new roman;times"/>
          <w:sz w:val="24"/>
        </w:rPr>
        <w:t xml:space="preserve"> (регистрационный № 8941 от 26 июня 2019 года) (САЗ 19-24), </w:t>
      </w:r>
      <w:hyperlink r:id="rId43">
        <w:r>
          <w:rPr>
            <w:rFonts w:ascii="times new roman;times" w:hAnsi="times new roman;times"/>
            <w:sz w:val="24"/>
            <w:color w:val="0563C1"/>
            <w:u w:val="single"/>
          </w:rPr>
          <w:t xml:space="preserve">от 25 июля 2019 года № 191</w:t>
        </w:r>
      </w:hyperlink>
      <w:r>
        <w:rPr>
          <w:rFonts w:ascii="times new roman;times" w:hAnsi="times new roman;times"/>
          <w:sz w:val="24"/>
        </w:rPr>
        <w:t xml:space="preserve"> (регистрационный № 9220 от 18 декабря 2019 года) (САЗ 19-49), </w:t>
      </w:r>
      <w:hyperlink r:id="rId44">
        <w:r>
          <w:rPr>
            <w:rFonts w:ascii="times new roman;times" w:hAnsi="times new roman;times"/>
            <w:sz w:val="24"/>
            <w:color w:val="0563C1"/>
            <w:u w:val="single"/>
          </w:rPr>
          <w:t xml:space="preserve">от 2 июня 2020 года № 241</w:t>
        </w:r>
      </w:hyperlink>
      <w:r>
        <w:rPr>
          <w:rFonts w:ascii="times new roman;times" w:hAnsi="times new roman;times"/>
          <w:sz w:val="24"/>
        </w:rPr>
        <w:t xml:space="preserve"> (регистрационный № 9584 от 7 июля 2020 года) (САЗ 20-28), </w:t>
      </w:r>
      <w:hyperlink r:id="rId45">
        <w:r>
          <w:rPr>
            <w:rFonts w:ascii="times new roman;times" w:hAnsi="times new roman;times"/>
            <w:sz w:val="24"/>
            <w:color w:val="0563C1"/>
            <w:u w:val="single"/>
          </w:rPr>
          <w:t xml:space="preserve">от 22 июня 2021 года № 127</w:t>
        </w:r>
      </w:hyperlink>
      <w:r>
        <w:rPr>
          <w:rFonts w:ascii="times new roman;times" w:hAnsi="times new roman;times"/>
          <w:sz w:val="24"/>
        </w:rPr>
        <w:t xml:space="preserve"> (регистрационный № 10354 от 24 июня 2021 года) (САЗ 21-25), </w:t>
      </w:r>
      <w:hyperlink r:id="rId46">
        <w:r>
          <w:rPr>
            <w:rFonts w:ascii="times new roman;times" w:hAnsi="times new roman;times"/>
            <w:sz w:val="24"/>
            <w:color w:val="0563C1"/>
            <w:u w:val="single"/>
          </w:rPr>
          <w:t xml:space="preserve">от 12 января 2022 года № 1</w:t>
        </w:r>
      </w:hyperlink>
      <w:r>
        <w:rPr>
          <w:rFonts w:ascii="times new roman;times" w:hAnsi="times new roman;times"/>
          <w:sz w:val="24"/>
        </w:rPr>
        <w:t xml:space="preserve"> (регистрационный № 10818 от 18 февраля 2022 года) (САЗ 22-6), </w:t>
      </w:r>
      <w:hyperlink r:id="rId47">
        <w:r>
          <w:rPr>
            <w:rFonts w:ascii="times new roman;times" w:hAnsi="times new roman;times"/>
            <w:sz w:val="24"/>
            <w:color w:val="0563C1"/>
            <w:u w:val="single"/>
          </w:rPr>
          <w:t xml:space="preserve">от 2 ноября 2022 года № 325</w:t>
        </w:r>
      </w:hyperlink>
      <w:r>
        <w:rPr>
          <w:rFonts w:ascii="times new roman;times" w:hAnsi="times new roman;times"/>
          <w:sz w:val="24"/>
        </w:rPr>
        <w:t xml:space="preserve"> (регистрационный № 11390 от 22 ноября 2022 года) (САЗ 22-46), </w:t>
      </w:r>
      <w:hyperlink r:id="rId48">
        <w:r>
          <w:rPr>
            <w:rFonts w:ascii="times new roman;times" w:hAnsi="times new roman;times"/>
            <w:sz w:val="24"/>
            <w:color w:val="0563C1"/>
            <w:u w:val="single"/>
          </w:rPr>
          <w:t xml:space="preserve">от 11 января 2023 года № 1</w:t>
        </w:r>
      </w:hyperlink>
      <w:r>
        <w:rPr>
          <w:rFonts w:ascii="times new roman;times" w:hAnsi="times new roman;times"/>
          <w:sz w:val="24"/>
        </w:rPr>
        <w:t xml:space="preserve"> (регистрационный № 11501 от 31 января 2023 года) (САЗ 23-5), </w:t>
      </w:r>
      <w:hyperlink r:id="rId49">
        <w:r>
          <w:rPr>
            <w:rFonts w:ascii="times new roman;times" w:hAnsi="times new roman;times"/>
            <w:sz w:val="24"/>
            <w:color w:val="0563C1"/>
            <w:u w:val="single"/>
          </w:rPr>
          <w:t xml:space="preserve">от 14 августа 2023 года № 135</w:t>
        </w:r>
      </w:hyperlink>
      <w:r>
        <w:rPr>
          <w:rFonts w:ascii="times new roman;times" w:hAnsi="times new roman;times"/>
          <w:sz w:val="24"/>
        </w:rPr>
        <w:t xml:space="preserve"> (регистрационный № 11984 от 19 сентября 2023 года) (САЗ 23-38), </w:t>
      </w:r>
      <w:hyperlink r:id="rId50">
        <w:r>
          <w:rPr>
            <w:rFonts w:ascii="times new roman;times" w:hAnsi="times new roman;times"/>
            <w:sz w:val="24"/>
            <w:color w:val="0563C1"/>
            <w:u w:val="single"/>
          </w:rPr>
          <w:t xml:space="preserve">от 14 ноября 2023 года № 218</w:t>
        </w:r>
      </w:hyperlink>
      <w:r>
        <w:rPr>
          <w:rFonts w:ascii="times new roman;times" w:hAnsi="times new roman;times"/>
          <w:sz w:val="24"/>
        </w:rPr>
        <w:t xml:space="preserve"> (регистрационный № 12139 от 8 декабря 2023 года) (САЗ 23-49), </w:t>
      </w:r>
      <w:hyperlink r:id="rId51">
        <w:r>
          <w:rPr>
            <w:rFonts w:ascii="times new roman;times" w:hAnsi="times new roman;times"/>
            <w:sz w:val="24"/>
            <w:color w:val="0563C1"/>
            <w:u w:val="single"/>
          </w:rPr>
          <w:t xml:space="preserve">от 27 мая 2024 года № 91</w:t>
        </w:r>
      </w:hyperlink>
      <w:r>
        <w:rPr>
          <w:rFonts w:ascii="times new roman;times" w:hAnsi="times new roman;times"/>
          <w:sz w:val="24"/>
        </w:rPr>
        <w:t xml:space="preserve"> (регистрационный № 12539 от 21 июня 2024 года) (САЗ 24-26), следующие изменения и дополнения: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пункт 10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«10. Для индивидуальных предпринимателей, применяющих упрощенную систему налогообложения в части подоходного налога, исчисленного в порядке, установленном пунктом 18 настоящей Инструкции, объектом налогообложения признается доход, выплачиваемый независимо от количества отработанного времени в пользу привлекаемых индивидуальным предпринимателем лиц по гражданско-правовым договорам, эквивалентный 1 (одному) минимальному размеру оплаты труда (далее – МРОТ).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организаций, применяющих упрощенную систему налогообложения, в части подоходного налога, исчисленного в порядке, установленном пунктом 18 настоящей Инструкции, объектом налогообложения по каждому физическому лицу, входящему в списочную численность работников организации, признается доход, выплачиваемый независимо от количества отработанного времени, эквивалентный 1 (одному) МРОТ, при условии непревышения величины выплачиваемого соответствующему физическому лицу дохода в отчетном месяце (за исключением вознаграждения за оказанные услуги по иным доходам (аренда, дивиденды и другие)) размера 1 500 (тысячи пятисот) расчетных уровней минимальной заработной платы (далее – РУ МЗП). В случае превышения в отчетном месяце величины дохода, выплачиваемого по всем основаниям (за исключением вознаграждения за оказанные услуги по иным доходам (аренда, дивиденды и другие)) в пользу конкретного физического лица, размера 1 500 (тысячи пятисот) РУ МЗП объектом налогообложения подоходным налогом для организаций признаются: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1 (один) МРОТ в базовом значении без учета понижающих (повышающих) коэффициентов, устанавливаемых для исчисления заработной платы, в части ежемесячных выплат и вознаграждений, совокупный размер которых не превышает 1 500 (тысячи пятисот) РУ МЗП;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фактические выплаты и иные вознаграждения, начисляемые по всем основаниям (за исключением вознаграждения за оказанные услуги по иным доходам (аренда, дивиденды и другие)) в пользу данного физического лица, превышающие установленный настоящей частью предел РУ МЗП.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целях определения предельной величины дохода в размере 1 500 (тысячи пятисот) РУ МЗП применяется РУ МЗП в размере, применяемом для исчисления предельного размера дохода, установленного Приложением к Закону Приднестровской Молдавской Республики «Специальный налоговый режим – упрощенная система налогообложения».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Примечание.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Списочная численность работников организации за месяц определяется как численность физических лиц, состоящих (состоявших в течение отчетного периода) с организацией, перешедшей к применению упрощенной системы налогообложения, в трудовых отношениях, а также в отношениях по договорам гражданско-правового характера (за исключением договоров гражданско-правового характера с индивидуальным предпринимателем), предметом которых является выполнение работ, оказание услуг, за исключением работников, которые в течение всего отчетного месяца: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находились в отпусках по беременности и родам, а также находились в отпусках в связи с усыновлением ребенка;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находились в отпусках по уходу за ребенком до достижения им возраста 3 (трех) 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совмещая работу с обучением, находились в дополнительных отпусках без сохранения заработной платы. К ним относятся обучающиеся по очной форме обучения в организациях высшего и среднего профессионального образования, допущенные к участию во вступительных испытаниях в организациях высшего и среднего профессионального образования; слушатели подготовительных отделений организаций высшего профессионального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находились в отпусках без сохранения заработной платы;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не являлись на работу вследствие временной нетрудоспособности, удостоверенной листком о нетрудоспособности, ухода за больными членами их семей в соответствии с медицинским заключением, выданным в порядке, установленном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Списочная численность работников, нанятых индивидуальным предпринимателем, определяется на основании документа, выданного налоговым органом.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Документ в обязательном порядке должен содержать: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фамилию, имя, отчество (при наличии) патентообладателя;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данные о нанятых индивидуальным предпринимателем привлекаемых лицах по гражданско-правовым договорам;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размер оплаты труда каждого привлекаемого лица.»;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пункт 18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«18. Для доходов индивидуальных предпринимателей, применяющих упрощенную систему налогообложения, в отношении которых предусмотрена налоговая ставка, установленная подпунктом д) пункта 44 настоящей Инструкции, налоговая база определяется в размере 1 (одного) МРОТ в базовом значении без учета понижающих (повышающих) коэффициентов, устанавливаемых для исчисления заработной платы, без уменьшения на сумму удержанных с привлекаемого индивидуальным предпринимателем лица обязательных страховых взносов – по каждому привлеченному лицу, состоящему (состоявшему в течение отчетного периода) с индивидуальным предпринимателем в отношениях по договорам гражданско-правового характера, – независимо от количества отработанного времени.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доходов организаций, применяющих упрощенную систему налогообложения, в отношении которых предусмотрена налоговая ставка, установленная подпунктом д) пункта 44 настоящей Инструкции, налоговая база определяется в размере 1 (одного) МРОТ в базовом значении без учета понижающих (повышающих) коэффициентов, устанавливаемых для исчисления заработной платы, без уменьшения на сумму удержанных с физического лица обязательных страховых взносов – по каждому физическому лицу, состоящему (состоявшему в течение отчетного периода) с организацией в трудовых отношениях, в отношениях по договорам гражданско-правового характера, – независимо от количества отработанного времени, при условии непревышения величины выплачиваемого дохода в отчетном месяце (за исключением вознаграждения за оказанные услуги по иным доходам (аренда, дивиденды и другие))  размера 1 500 (тысячи пятисот) РУ МЗП. В случае превышения в отчетном месяце величины дохода, выплачиваемого по всем основаниям (за исключением вознаграждения за оказанные услуги по иным доходам (аренда, дивиденды и другие)) в пользу конкретного физического лица, размера 1 500 (тысячи пятисот) РУ МЗП налоговой базой являются: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1 (один) МРОТ в базовом значении без учета понижающих (повышающих) коэффициентов, устанавливаемых для исчисления заработной платы, в части ежемесячных выплат и вознаграждений, совокупный размер которых не превышает 1 500 (тысячи пятисот) РУ МЗП;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фактические выплаты и иные вознаграждения, начисляемые по всем основаниям (за исключением вознаграждения за оказанные услуги по иным доходам (аренда, дивиденды и другие)) в пользу данного физического лица, превышающие установленный настоящей частью предел РУ МЗП.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целях определения предельной величины дохода в размере 1 500 (тысячи пятисот) РУ МЗП применяется РУ МЗП в размере, применяемом для исчисления предельного размера дохода, установленного Приложением к Закону Приднестровской Молдавской Республики «Специальный налоговый режим – упрощенная система налогообложения».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формировании налогооблагаемой базы в соответствии с настоящим пунктом налоговые льготы и вычеты, предусмотренные настоящей Инструкцией, не применяются.»;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пункт 27 Приложения к Приказу дополнить подпунктом я-28)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«я-28) доходы, полученные физическими лицами в виде целевой безвозмездной субсидии, финансируемой из средств республиканского бюджета Приднестровской Молдавской Республики (грантов) для реализации проектов в сфере туризма, предоставленной в соответствии с порядком и условиями, установленными нормативным правовым актом Правительства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подпункт 1) подпункта а) пункта 30 Приложения к Приказу исключить;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подпункт д) пункта 30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в размере 70 расчетных уровней минимальной заработной платы (РУ МЗП) предоставляется молодым специалистам.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Молодым специалистом признается физическое лицо до 35 (тридцати пяти) лет (включительно), впервые получившее начальное профессиональное образование, либо среднее профессиональное образование, либо высшее профессиональное образование (независимо от уровня высшего профессионального образования), либо послевузовское профессиональное образование в ординатуре и впервые поступающее на работу по полученной профессии, специальности (направлению подготовки) в течение 1 (одного) года со дня получения документа об уровне профессионального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категории «молодой специалист» приравниваются лица, указанные в частях третьей, четвертой, пятой и шестой настоящего подпункта. Перечень профессий и должностей, соответствующих полученной профессии, специальности (направлению подготовки), утверждается нормативным правовым актом Правительства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Вычет, предусмотренный настоящим подпунктом, предоставляется со дня получения документа об уровне профессионального образования лицам, работавшим в период обучения по профессии, специальности (направлению подготовки), соответствующим освоенной ими образовательной программе начального профессионального образования, либо среднего профессионального образования, либо высшего профессионального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Вычет, предусмотренный настоящим подпунктом, предоставляется лицам, впервые поступившим на работу в течение одного года со дня получения документа о высшем или среднем профессиональном образовании в организации образования по должности педагогических работников, независимо от соответствия занимаемой должности педагогического работника полученной профессии, специальности (направлению подготовки), при условии, что данный налоговый вычет ранее не предоставлялся.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Вычет, предусмотренный настоящим подпунктом, предоставляется лицам, получившим высшее профессиональное образование в области здравоохранения и медицинских наук, допущенным к осуществлению медицинской или фармацевтической деятельности на должностях работников со средним профессиональным образованием в области здравоохранения и медицинских наук в порядке, устанавливаемом исполнительным органом государственной власти, в ведении которого находятся вопросы здравоохранения, и впервые поступившим на работу на указанные должности в течение одного года со дня получения допуска к осуществлению медицинской или фармацевтической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Вычет, предусмотренный настоящим подпунктом, предоставляется лицам, призванным на военную службу непосредственно по окончании организаций начального профессионального образования, либо среднего профессионального образования, либо высшего профессионального образования (независимо от уровня высшего профессионального образования) или после освоения программы ординатуры и впервые поступающим на работу по полученной профессии, специальности (направлению подготовки) в течение 1 (одного) года со дня увольнения из рядов Вооруженных сил Приднестровской Молдавской Республики или иных ведомств, органов, учреждений, организаций, в которых установлена военная служба, в запас по истечении установленных сроков военной службы по призыву, при условии, что данный налоговый вычет ранее не предоставлялся.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Срок предоставления налогового вычета, предусмотренного настоящим подпунктом, составляет 3 (три) года с момента оформления приема молодого специалиста на работу, а для лиц, указанных в части третьей настоящего подпункта, – со дня получения документа об уровне профессионального образования. Повторное предоставление налогового вычета не допускается.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Предоставление вычета, предусмотренного настоящим подпунктом, прекращается с месяца, следующего за месяцем, в котором налогоплательщик достигает 36-летнего возраста.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Стандартный вычет, предусмотренный настоящим подпунктом, предоставляется молодым специалистам, а также лицам, указанным в частях третьей, четвертой и пятой настоящего подпункта, на основании письменного заявления и копии документа об уровне профессионального образования начиная с месяца, в котором получен документ об уровне профессионального образования, а лицам, указанным в части шестой настоящего подпункта, на основании письменного заявления и копии документа об уровне профессионального образования начиная с месяца устройства на работу.»;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подпункт е) пункта 30 Приложения к Приказу дополнить частью четвертой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«Физическим лицам, впервые вступившим в брак не на территории Приднестровской Молдавской Республики, основанием для предоставления данного стандартного вычета является письменное заявление, копия свидетельства о браке и справка отделов записи актов гражданского состояния, подтверждающая факт отсутствия вступления ранее в брак физического лица на территории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часть четвертую подпункта е) пункта 30 Приложения к Приказу считать частью пятой подпункта е) пункта 30 Приложения к Приказу соответственно;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Приложение № 6 «Отчет о сумме перечисленного в бюджет подоходного налога» к Приложению к Приказу дополнить сноской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Заполняется на основании строки «Всего» Приложения к отчету о сумме перечисленного подоходного налога.»;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по всему тексту Приложения № 6 к Приложению к Приказу слова «Сумма дохода (после удержания подоходного налога)» заменить словами «Сумма дохода (после удержания подоходного налога и обязательного страхового взноса)»;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в раздел «Справочно» Приложения № 6 к Приложению к Приказу слова «Сумма фактически полученного дохода (после удержания подоходного налога) работниками и иными физическими лицами» заменить словами «Сумма фактически полученного дохода (после удержания подоходного налога и обязательного страхового взноса) работниками и иными физическими лицами»;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в Приложении № 6 к Приложению к Приказу сноску таблицы справочной информации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«*суммы, отраженные в столбцах 3 и 4 по строке «Итого*:» должны соответствовать суммам, отраженным в столбцах 4 и 5 по строке «3. Всего:» Отчета о сумме перечисленного в бюджет подоходного налога.»;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строку 266 Приложения № 6 к Приложению № 8 к Приложению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w:t>
      </w:r>
    </w:p>
    <w:tbl>
      <w:tblPr>
        <w:tblW w:w="5000" w:type="pct"/>
        <w:jc w:val="center"/>
        <w:tblInd w:w="0" w:type="dxa"/>
        <w:tblLayout w:type="fixed"/>
        <w:tblCellMar>
          <w:top w:w="28" w:type="dxa"/>
          <w:left w:w="28" w:type="dxa"/>
          <w:bottom w:w="28" w:type="dxa"/>
          <w:right w:w="28" w:type="dxa"/>
        </w:tblCellMar>
      </w:tblPr>
      <w:tblGrid>
        <w:gridCol w:w="2137"/>
        <w:gridCol w:w="8068"/>
      </w:tblGrid>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266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Доходы, полученные физическими лицами в виде целевой безвозмездной субсидии, финансируемой из средств республиканского бюджета Приднестровской Молдавской Республики (грантов) для реализации проектов в сфере туризма, предоставленной в соответствии с порядком и условиями, установленными нормативным правовым актом Правительства Приднестровской Молдавской Республики</w:t>
            </w:r>
          </w:p>
        </w:tc>
      </w:tr>
    </w:tbl>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 Приложение № 6 к Приложению № 8 к Приложению к Приказу дополнить строкой 267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w:t>
      </w:r>
    </w:p>
    <w:tbl>
      <w:tblPr>
        <w:tblW w:w="5000" w:type="pct"/>
        <w:jc w:val="center"/>
        <w:tblInd w:w="0" w:type="dxa"/>
        <w:tblLayout w:type="fixed"/>
        <w:tblCellMar>
          <w:top w:w="28" w:type="dxa"/>
          <w:left w:w="28" w:type="dxa"/>
          <w:bottom w:w="28" w:type="dxa"/>
          <w:right w:w="28" w:type="dxa"/>
        </w:tblCellMar>
      </w:tblPr>
      <w:tblGrid>
        <w:gridCol w:w="2200"/>
        <w:gridCol w:w="8005"/>
      </w:tblGrid>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267</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Иные доходы</w:t>
            </w:r>
          </w:p>
        </w:tc>
      </w:tr>
    </w:tbl>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строку 310 Приложения № 7 к Приложению № 8 к Приложению к Приказу исключить.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в Министерство юстиции Приднестровской Молдавской Республики на государственную регистрацию и официальное опубликование.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со дня, следующего за днем его официального опубликования, за исключением подпунктов а)-д), з)-л), м), н), о) пункта 1 настоящего Приказа.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Подпункты а)-д), м), н), о) пункта 1 настоящего Приказа вступают в силу с 1 января 2025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Подпункты з)-л) пункта 1 настоящего Приказа вступают в силу со дня, следующего за днем его официального опубликования, и распространяет свое действие на правоотношения, возникшие с даты вступления в силу Приказа Министерства финансов Приднестровской Молдавской Республики </w:t>
      </w:r>
      <w:hyperlink r:id="rId51">
        <w:r>
          <w:rPr>
            <w:rFonts w:ascii="times new roman;times" w:hAnsi="times new roman;times"/>
            <w:sz w:val="24"/>
            <w:color w:val="0563C1"/>
            <w:u w:val="single"/>
          </w:rPr>
          <w:t xml:space="preserve">от 27 мая 2024 года № 91</w:t>
        </w:r>
      </w:hyperlink>
      <w:r>
        <w:rPr>
          <w:rFonts w:ascii="times new roman;times" w:hAnsi="times new roman;times"/>
          <w:sz w:val="24"/>
        </w:rPr>
        <w:t xml:space="preserve"> «О внесении изменений и дополнений в Приказ Министерства финансов Приднестровской Молдавской Республики </w:t>
      </w:r>
      <w:hyperlink r:id="rId5">
        <w:r>
          <w:rPr>
            <w:rFonts w:ascii="times new roman;times" w:hAnsi="times new roman;times"/>
            <w:sz w:val="24"/>
            <w:color w:val="0563C1"/>
            <w:u w:val="single"/>
          </w:rPr>
          <w:t xml:space="preserve">от 9 января 2008 года № 2</w:t>
        </w:r>
      </w:hyperlink>
      <w:r>
        <w:rPr>
          <w:rFonts w:ascii="times new roman;times" w:hAnsi="times new roman;times"/>
          <w:sz w:val="24"/>
        </w:rPr>
        <w:t xml:space="preserve"> «Об утверждении Инструкции «О порядке исчисления и уплаты подоходного налога с физических лиц» (регистрационный № 4305 от 12 февраля 2008 года) (САЗ 08-6)».</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Заместитель Председателя Правительства –</w:t>
      </w:r>
    </w:p>
    <w:p>
      <w:pPr>
        <w:pStyle w:val="BodyTextoutside-table"/>
        <w:bidi w:val="0"/>
        <w:spacing w:before="0" w:after="283"/>
        <w:ind w:firstLine="709" w:left="0" w:right="0"/>
        <w:jc w:val="left"/>
        <w:rPr/>
      </w:pPr>
      <w:r>
        <w:rPr>
          <w:rStyle w:val="Strong"/>
          <w:rFonts w:ascii="times new roman;times" w:hAnsi="times new roman;times"/>
          <w:sz w:val="24"/>
        </w:rPr>
        <w:t>министр                                                                                         А. РУСКЕВИЧ</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19 августа 2024 г.</w:t>
      </w:r>
    </w:p>
    <w:p>
      <w:pPr>
        <w:pStyle w:val="BodyTextoutside-table"/>
        <w:bidi w:val="0"/>
        <w:spacing w:before="0" w:after="283"/>
        <w:ind w:firstLine="709" w:left="0" w:right="0"/>
        <w:jc w:val="center"/>
        <w:rPr/>
      </w:pPr>
      <w:r>
        <w:rPr/>
        <w:t>№ </w:t>
      </w:r>
      <w:r>
        <w:rPr>
          <w:rFonts w:ascii="times new roman;times" w:hAnsi="times new roman;times"/>
          <w:sz w:val="24"/>
        </w:rPr>
        <w:t>157</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9%20%D1%8F%D0%BD%D0%B2%D0%B0%D1%80%D1%8F%202008%20%D0%B3%D0%BE%D0%B4%D0%B0%20%E2%84%96%C2%A02" TargetMode="External"/><Relationship Id="rId6" Type="http://schemas.openxmlformats.org/officeDocument/2006/relationships/hyperlink" Target="documents/search/doc-link/?q=%D0%BE%D1%82%2028%20%D0%B4%D0%B5%D0%BA%D0%B0%D0%B1%D1%80%D1%8F%202001%20%D0%B3%D0%BE%D0%B4%D0%B0%20%E2%84%96%C2%A087-%D0%97-III%20%C2%AB%D0%9E%20%D0%BF%D0%BE%D0%B4%D0%BE%D1%85%D0%BE%D0%B4%D0%BD%D0%BE%D0%BC%20%D0%BD%D0%B0%D0%BB%D0%BE%D0%B3%D0%B5%20%D1%81%20%D1%84%D0%B8%D0%B7%D0%B8%D1%87%D0%B5%D1%81%D0%BA%D0%B8%D1%85%20%D0%BB%D0%B8%D1%86%C2%BB%20%28%D0%A1%D0%90%D0%97%2001-53%29" TargetMode="External"/><Relationship Id="rId7" Type="http://schemas.openxmlformats.org/officeDocument/2006/relationships/hyperlink" Target="documents/search/doc-link/?q=%D0%BE%D1%82%2027%20%D0%B0%D0%BF%D1%80%D0%B5%D0%BB%D1%8F%202017%20%D0%B3%D0%BE%D0%B4%D0%B0%20%E2%84%96%C2%A086%20%C2%AB%D0%9E%D0%B1%20%D1%83%D1%82%D0%B2%D0%B5%D1%80%D0%B6%D0%B4%D0%B5%D0%BD%D0%B8%D0%B8%20%D0%9F%D0%BE%D0%BB%D0%BE%D0%B6%D0%B5%D0%BD%D0%B8%D1%8F%2C%20%D1%81%D1%82%D1%80%D1%83%D0%BA%D1%82%D1%83%D1%80%D1%8B%20%D0%B8%20%D0%BF%D1%80%D0%B5%D0%B4%D0%B5%D0%BB%D1%8C%D0%BD%D0%BE%D0%B9%20%D1%88%D1%82%D0%B0%D1%82%D0%BD%D0%BE%D0%B9%20%D1%87%D0%B8%D1%81%D0%BB%D0%B5%D0%BD%D0%BD%D0%BE%D1%81%D1%82%D0%B8%20%D0%9C%D0%B8%D0%BD%D0%B8%D1%81%D1%82%D0%B5%D1%80%D1%81%D1%82%D0%B2%D0%B0%20%D1%84%D0%B8%D0%BD%D0%B0%D0%BD%D1%81%D0%BE%D0%B2%20%D0%9F%D1%80%D0%B8%D0%B4%D0%BD%D0%B5%D1%81%D1%82%D1%80%D0%BE%D0%B2%D1%81%D0%BA%D0%BE%D0%B9%20%D0%9C%D0%BE%D0%BB%D0%B4%D0%B0%D0%B2%D1%81%D0%BA%D0%BE%D0%B9%20%D0%A0%D0%B5%D1%81%D0%BF%D1%83%D0%B1%D0%BB%D0%B8%D0%BA%D0%B8%C2%BB%20%28%D0%A1%D0%90%D0%97%2017-19%29" TargetMode="External"/><Relationship Id="rId8" Type="http://schemas.openxmlformats.org/officeDocument/2006/relationships/hyperlink" Target="documents/search/doc-link/?q=%D0%BE%D1%82%2030%20%D0%B0%D0%B2%D0%B3%D1%83%D1%81%D1%82%D0%B0%202017%20%D0%B3%D0%BE%D0%B4%D0%B0%20%E2%84%96%C2%A0226%20%28%D0%A1%D0%90%D0%97%2017-36%29" TargetMode="External"/><Relationship Id="rId9" Type="http://schemas.openxmlformats.org/officeDocument/2006/relationships/hyperlink" Target="documents/search/doc-link/?q=%D0%BE%D1%82%2031%20%D0%BC%D0%B0%D1%8F%202018%20%D0%B3%D0%BE%D0%B4%D0%B0%20%E2%84%96%C2%A0177%20%28%D0%A1%D0%90%D0%97%2018-23%29" TargetMode="External"/><Relationship Id="rId10" Type="http://schemas.openxmlformats.org/officeDocument/2006/relationships/hyperlink" Target="documents/search/doc-link/?q=%D0%BE%D1%82%2017%20%D0%B0%D0%B2%D0%B3%D1%83%D1%81%D1%82%D0%B0%202018%20%D0%B3%D0%BE%D0%B4%D0%B0%20%E2%84%96%C2%A0287%20%28%D0%A1%D0%90%D0%97%2018-33%29" TargetMode="External"/><Relationship Id="rId11" Type="http://schemas.openxmlformats.org/officeDocument/2006/relationships/hyperlink" Target="documents/search/doc-link/?q=%D0%BE%D1%82%2014%20%D0%B4%D0%B5%D0%BA%D0%B0%D0%B1%D1%80%D1%8F%202018%20%D0%B3%D0%BE%D0%B4%D0%B0%20%E2%84%96%C2%A0447%20%28%D0%A1%D0%90%D0%97%2018-51%29" TargetMode="External"/><Relationship Id="rId12" Type="http://schemas.openxmlformats.org/officeDocument/2006/relationships/hyperlink" Target="documents/search/doc-link/?q=%D0%BE%D1%82%2026%20%D0%B0%D0%BF%D1%80%D0%B5%D0%BB%D1%8F%202019%20%D0%B3%D0%BE%D0%B4%D0%B0%20%E2%84%96%C2%A0142%20%28%D0%A1%D0%90%D0%97%2019-17%29" TargetMode="External"/><Relationship Id="rId13" Type="http://schemas.openxmlformats.org/officeDocument/2006/relationships/hyperlink" Target="documents/search/doc-link/?q=%D0%BE%D1%82%2017%20%D0%BD%D0%BE%D1%8F%D0%B1%D1%80%D1%8F%202020%20%D0%B3%D0%BE%D0%B4%D0%B0%20%E2%84%96%C2%A0406%20%28%D0%A1%D0%90%D0%97%2020-47%29" TargetMode="External"/><Relationship Id="rId14" Type="http://schemas.openxmlformats.org/officeDocument/2006/relationships/hyperlink" Target="documents/search/doc-link/?q=%D0%BE%D1%82%2018%20%D0%BC%D0%B0%D1%80%D1%82%D0%B0%202021%20%D0%B3%D0%BE%D0%B4%D0%B0%20%E2%84%96%C2%A090%20%28%D0%A1%D0%90%D0%97%2021-11%29" TargetMode="External"/><Relationship Id="rId15" Type="http://schemas.openxmlformats.org/officeDocument/2006/relationships/hyperlink" Target="documents/search/doc-link/?q=%D0%BE%D1%82%209%20%D0%B8%D1%8E%D0%BD%D1%8F%202022%20%D0%B3%D0%BE%D0%B4%D0%B0%20%E2%84%96%C2%A0211%20%28%D0%A1%D0%90%D0%97%2022-22%29" TargetMode="External"/><Relationship Id="rId16" Type="http://schemas.openxmlformats.org/officeDocument/2006/relationships/hyperlink" Target="documents/search/doc-link/?q=%D0%BE%D1%82%202%20%D0%B4%D0%B5%D0%BA%D0%B0%D0%B1%D1%80%D1%8F%202022%20%D0%B3%D0%BE%D0%B4%D0%B0%20%E2%84%96%C2%A0452%20%28%D0%A1%D0%90%D0%97%2022-48%29" TargetMode="External"/><Relationship Id="rId17" Type="http://schemas.openxmlformats.org/officeDocument/2006/relationships/hyperlink" Target="documents/search/doc-link/?q=%D0%BE%D1%82%202%20%D0%BC%D0%B0%D1%80%D1%82%D0%B0%202023%20%D0%B3%D0%BE%D0%B4%D0%B0%20%E2%84%96%C2%A066%20%28%D0%A1%D0%90%D0%97%2023-9%29" TargetMode="External"/><Relationship Id="rId18" Type="http://schemas.openxmlformats.org/officeDocument/2006/relationships/hyperlink" Target="documents/search/doc-link/?q=%D0%BE%D1%82%2031%20%D0%B0%D0%B2%D0%B3%D1%83%D1%81%D1%82%D0%B0%202023%20%D0%B3%D0%BE%D0%B4%D0%B0%20%E2%84%96%C2%A0294%20%28%D0%A1%D0%90%D0%97%2023-36%29" TargetMode="External"/><Relationship Id="rId19" Type="http://schemas.openxmlformats.org/officeDocument/2006/relationships/hyperlink" Target="documents/search/doc-link/?q=%D0%BE%D1%82%205%20%D1%81%D0%B5%D0%BD%D1%82%D1%8F%D0%B1%D1%80%D1%8F%202008%20%D0%B3%D0%BE%D0%B4%D0%B0%20%E2%84%96%C2%A0175" TargetMode="External"/><Relationship Id="rId20" Type="http://schemas.openxmlformats.org/officeDocument/2006/relationships/hyperlink" Target="documents/search/doc-link/?q=%D0%BE%D1%82%2012%20%D1%84%D0%B5%D0%B2%D1%80%D0%B0%D0%BB%D1%8F%202009%20%D0%B3%D0%BE%D0%B4%D0%B0%20%E2%84%96%C2%A039" TargetMode="External"/><Relationship Id="rId21" Type="http://schemas.openxmlformats.org/officeDocument/2006/relationships/hyperlink" Target="documents/search/doc-link/?q=%D0%BE%D1%82%202%20%D0%B8%D1%8E%D0%BD%D1%8F%202009%20%D0%B3%D0%BE%D0%B4%D0%B0%20%E2%84%96%C2%A0134" TargetMode="External"/><Relationship Id="rId22" Type="http://schemas.openxmlformats.org/officeDocument/2006/relationships/hyperlink" Target="documents/search/doc-link/?q=%D0%BE%D1%82%2014%20%D1%8F%D0%BD%D0%B2%D0%B0%D1%80%D1%8F%202010%20%D0%B3%D0%BE%D0%B4%D0%B0%20%E2%84%96%C2%A07" TargetMode="External"/><Relationship Id="rId23" Type="http://schemas.openxmlformats.org/officeDocument/2006/relationships/hyperlink" Target="documents/search/doc-link/?q=%D0%BE%D1%82%2011%20%D0%B0%D0%B2%D0%B3%D1%83%D1%81%D1%82%D0%B0%202010%20%D0%B3%D0%BE%D0%B4%D0%B0%20%E2%84%96%C2%A0146" TargetMode="External"/><Relationship Id="rId24" Type="http://schemas.openxmlformats.org/officeDocument/2006/relationships/hyperlink" Target="documents/search/doc-link/?q=%D0%BE%D1%82%2029%20%D0%BD%D0%BE%D1%8F%D0%B1%D1%80%D1%8F%202010%20%D0%B3%D0%BE%D0%B4%D0%B0%20%E2%84%96%C2%A0191" TargetMode="External"/><Relationship Id="rId25" Type="http://schemas.openxmlformats.org/officeDocument/2006/relationships/hyperlink" Target="documents/search/doc-link/?q=%D0%BE%D1%82%2019%20%D1%8F%D0%BD%D0%B2%D0%B0%D1%80%D1%8F%202011%20%D0%B3%D0%BE%D0%B4%D0%B0%20%E2%84%96%C2%A05" TargetMode="External"/><Relationship Id="rId26" Type="http://schemas.openxmlformats.org/officeDocument/2006/relationships/hyperlink" Target="documents/search/doc-link/?q=%D0%BE%D1%82%2028%20%D0%BC%D0%B0%D1%80%D1%82%D0%B0%202011%20%D0%B3%D0%BE%D0%B4%D0%B0%20%E2%84%96%C2%A058" TargetMode="External"/><Relationship Id="rId27" Type="http://schemas.openxmlformats.org/officeDocument/2006/relationships/hyperlink" Target="documents/search/doc-link/?q=%D0%BE%D1%82%2015%20%D0%B8%D1%8E%D0%BD%D1%8F%202011%20%D0%B3%D0%BE%D0%B4%D0%B0%20%E2%84%96%C2%A0110" TargetMode="External"/><Relationship Id="rId28" Type="http://schemas.openxmlformats.org/officeDocument/2006/relationships/hyperlink" Target="documents/search/doc-link/?q=%D0%BE%D1%82%2024%20%D0%B0%D0%B2%D0%B3%D1%83%D1%81%D1%82%D0%B0%202011%20%D0%B3%D0%BE%D0%B4%D0%B0%20%E2%84%96%C2%A0154" TargetMode="External"/><Relationship Id="rId29" Type="http://schemas.openxmlformats.org/officeDocument/2006/relationships/hyperlink" Target="documents/search/doc-link/?q=%D0%BE%D1%82%2026%20%D0%B4%D0%B5%D0%BA%D0%B0%D0%B1%D1%80%D1%8F%202011%20%D0%B3%D0%BE%D0%B4%D0%B0%20%E2%84%96%C2%A0226" TargetMode="External"/><Relationship Id="rId30" Type="http://schemas.openxmlformats.org/officeDocument/2006/relationships/hyperlink" Target="documents/search/doc-link/?q=%D0%BE%D1%82%205%20%D1%84%D0%B5%D0%B2%D1%80%D0%B0%D0%BB%D1%8F%202013%20%D0%B3%D0%BE%D0%B4%D0%B0%20%E2%84%96%C2%A027" TargetMode="External"/><Relationship Id="rId31" Type="http://schemas.openxmlformats.org/officeDocument/2006/relationships/hyperlink" Target="documents/search/doc-link/?q=%D0%BE%D1%82%2010%20%D0%B4%D0%B5%D0%BA%D0%B0%D0%B1%D1%80%D1%8F%202013%20%D0%B3%D0%BE%D0%B4%D0%B0%20%E2%84%96%C2%A0227" TargetMode="External"/><Relationship Id="rId32" Type="http://schemas.openxmlformats.org/officeDocument/2006/relationships/hyperlink" Target="documents/search/doc-link/?q=%D0%BE%D1%82%207%20%D1%84%D0%B5%D0%B2%D1%80%D0%B0%D0%BB%D1%8F%202014%20%D0%B3%D0%BE%D0%B4%D0%B0%20%E2%84%96%C2%A027" TargetMode="External"/><Relationship Id="rId33" Type="http://schemas.openxmlformats.org/officeDocument/2006/relationships/hyperlink" Target="documents/search/doc-link/?q=%D0%BE%D1%82%204%20%D0%BD%D0%BE%D1%8F%D0%B1%D1%80%D1%8F%202014%20%D0%B3%D0%BE%D0%B4%D0%B0%20%E2%84%96%C2%A0162" TargetMode="External"/><Relationship Id="rId34" Type="http://schemas.openxmlformats.org/officeDocument/2006/relationships/hyperlink" Target="documents/search/doc-link/?q=%D0%BE%D1%82%202%20%D0%B0%D0%BF%D1%80%D0%B5%D0%BB%D1%8F%202015%20%D0%B3%D0%BE%D0%B4%D0%B0%20%E2%84%96%C2%A058" TargetMode="External"/><Relationship Id="rId35" Type="http://schemas.openxmlformats.org/officeDocument/2006/relationships/hyperlink" Target="documents/search/doc-link/?q=%D0%BE%D1%82%207%20%D0%B8%D1%8E%D0%BB%D1%8F%202015%20%D0%B3%D0%BE%D0%B4%D0%B0%20%E2%84%96%C2%A0121" TargetMode="External"/><Relationship Id="rId36" Type="http://schemas.openxmlformats.org/officeDocument/2006/relationships/hyperlink" Target="documents/search/doc-link/?q=%D0%BE%D1%82%2016%20%D0%B4%D0%B5%D0%BA%D0%B0%D0%B1%D1%80%D1%8F%202015%20%D0%B3%D0%BE%D0%B4%D0%B0%20%E2%84%96%C2%A0184" TargetMode="External"/><Relationship Id="rId37" Type="http://schemas.openxmlformats.org/officeDocument/2006/relationships/hyperlink" Target="documents/search/doc-link/?q=%D0%BE%D1%82%2014%20%D1%84%D0%B5%D0%B2%D1%80%D0%B0%D0%BB%D1%8F%202017%20%D0%B3%D0%BE%D0%B4%D0%B0%20%E2%84%96%C2%A020" TargetMode="External"/><Relationship Id="rId38" Type="http://schemas.openxmlformats.org/officeDocument/2006/relationships/hyperlink" Target="documents/search/doc-link/?q=%D0%BE%D1%82%208%20%D0%B8%D1%8E%D0%BD%D1%8F%202017%20%D0%B3%D0%BE%D0%B4%D0%B0%20%E2%84%96%C2%A0113" TargetMode="External"/><Relationship Id="rId39" Type="http://schemas.openxmlformats.org/officeDocument/2006/relationships/hyperlink" Target="documents/search/doc-link/?q=%D0%BE%D1%82%2028%20%D0%B4%D0%B5%D0%BA%D0%B0%D0%B1%D1%80%D1%8F%202017%20%D0%B3%D0%BE%D0%B4%D0%B0%20%E2%84%96%C2%A0242" TargetMode="External"/><Relationship Id="rId40" Type="http://schemas.openxmlformats.org/officeDocument/2006/relationships/hyperlink" Target="documents/search/doc-link/?q=%D0%BE%D1%82%2015%20%D0%BC%D0%B0%D1%8F%202018%20%D0%B3%D0%BE%D0%B4%D0%B0%20%E2%84%96%C2%A082" TargetMode="External"/><Relationship Id="rId41" Type="http://schemas.openxmlformats.org/officeDocument/2006/relationships/hyperlink" Target="documents/search/doc-link/?q=%D0%BE%D1%82%2018%20%D0%BC%D0%B0%D1%8F%202019%20%D0%B3%D0%BE%D0%B4%D0%B0%20%E2%84%96%C2%A0122" TargetMode="External"/><Relationship Id="rId42" Type="http://schemas.openxmlformats.org/officeDocument/2006/relationships/hyperlink" Target="documents/search/doc-link/?q=%D0%BE%D1%82%204%20%D0%B8%D1%8E%D0%BD%D1%8F%202019%20%D0%B3%D0%BE%D0%B4%D0%B0%20%E2%84%96%C2%A0141" TargetMode="External"/><Relationship Id="rId43" Type="http://schemas.openxmlformats.org/officeDocument/2006/relationships/hyperlink" Target="documents/search/doc-link/?q=%D0%BE%D1%82%2025%20%D0%B8%D1%8E%D0%BB%D1%8F%202019%20%D0%B3%D0%BE%D0%B4%D0%B0%20%E2%84%96%C2%A0191" TargetMode="External"/><Relationship Id="rId44" Type="http://schemas.openxmlformats.org/officeDocument/2006/relationships/hyperlink" Target="documents/search/doc-link/?q=%D0%BE%D1%82%202%20%D0%B8%D1%8E%D0%BD%D1%8F%202020%20%D0%B3%D0%BE%D0%B4%D0%B0%20%E2%84%96%C2%A0241" TargetMode="External"/><Relationship Id="rId45" Type="http://schemas.openxmlformats.org/officeDocument/2006/relationships/hyperlink" Target="documents/search/doc-link/?q=%D0%BE%D1%82%2022%20%D0%B8%D1%8E%D0%BD%D1%8F%202021%20%D0%B3%D0%BE%D0%B4%D0%B0%20%E2%84%96%C2%A0127" TargetMode="External"/><Relationship Id="rId46" Type="http://schemas.openxmlformats.org/officeDocument/2006/relationships/hyperlink" Target="documents/search/doc-link/?q=%D0%BE%D1%82%2012%20%D1%8F%D0%BD%D0%B2%D0%B0%D1%80%D1%8F%202022%20%D0%B3%D0%BE%D0%B4%D0%B0%20%E2%84%96%C2%A01" TargetMode="External"/><Relationship Id="rId47" Type="http://schemas.openxmlformats.org/officeDocument/2006/relationships/hyperlink" Target="documents/search/doc-link/?q=%D0%BE%D1%82%202%20%D0%BD%D0%BE%D1%8F%D0%B1%D1%80%D1%8F%202022%20%D0%B3%D0%BE%D0%B4%D0%B0%20%E2%84%96%C2%A0325" TargetMode="External"/><Relationship Id="rId48" Type="http://schemas.openxmlformats.org/officeDocument/2006/relationships/hyperlink" Target="documents/search/doc-link/?q=%D0%BE%D1%82%2011%20%D1%8F%D0%BD%D0%B2%D0%B0%D1%80%D1%8F%202023%20%D0%B3%D0%BE%D0%B4%D0%B0%20%E2%84%96%C2%A01" TargetMode="External"/><Relationship Id="rId49" Type="http://schemas.openxmlformats.org/officeDocument/2006/relationships/hyperlink" Target="documents/search/doc-link/?q=%D0%BE%D1%82%2014%20%D0%B0%D0%B2%D0%B3%D1%83%D1%81%D1%82%D0%B0%202023%20%D0%B3%D0%BE%D0%B4%D0%B0%20%E2%84%96%C2%A0135" TargetMode="External"/><Relationship Id="rId50" Type="http://schemas.openxmlformats.org/officeDocument/2006/relationships/hyperlink" Target="documents/search/doc-link/?q=%D0%BE%D1%82%2014%20%D0%BD%D0%BE%D1%8F%D0%B1%D1%80%D1%8F%202023%20%D0%B3%D0%BE%D0%B4%D0%B0%20%E2%84%96%C2%A0218" TargetMode="External"/><Relationship Id="rId51" Type="http://schemas.openxmlformats.org/officeDocument/2006/relationships/hyperlink" Target="documents/search/doc-link/?q=%D0%BE%D1%82%2027%20%D0%BC%D0%B0%D1%8F%202024%20%D0%B3%D0%BE%D0%B4%D0%B0%20%E2%84%96%C2%A091"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4</Pages>
  <Words>2767</Words>
  <Characters>17774</Characters>
  <CharactersWithSpaces>20568</CharactersWithSpaces>
  <Paragraphs>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