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контрольных цифрах приема абитуриентов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государственные организации профессионального образования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2024-2025 учебный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Внести в Распоряжение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 «О контрольных цифрах приема абитуриентов в государственные организации профессионального образования Приднестровской Молдавской Республики на 2024-2025 учебный год»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(САЗ 24-15)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Распоряжением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444р 
(САЗ 24-26)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1 Распоряжения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по основным программам высшего профессионального образования магистратуры в государственное образовательное учреждение «Приднестровский государственный университет им. Т.Г. Шевченко» за счет средств республиканского бюджета – 378 мест, в том числе на очную форму обучения – 188 места, на заочную форму обучения – 161 место, на очно-заочную форму обучения – 29 мест»;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3) подпункта в) пункта 1 Распоряжения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«3) для детей-сирот и детей, оставшихся без попечения родителей, лиц </w:t>
      </w:r>
      <w:r>
        <w:rPr/>
        <w:br/>
      </w:r>
      <w:r>
        <w:rPr>
          <w:rFonts w:ascii="times new roman;times" w:hAnsi="times new roman;times"/>
          <w:sz w:val="24"/>
        </w:rPr>
        <w:t>из числа детей-сирот и детей, оставшихся без попечения родителей, и иных лиц, имеющих право на бесплатное обучение в государственных организациях высшего профессионального образования в соответствии с законодательными актами Приднестровской Молдавской Республики, – 40 мест»;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е) пункта 2 Распоряжения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«е) по основным образовательным программам начального и среднего профессионального образования 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государственных организациях профессионального образования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законодательными актами Приднестровской Молдавской Республики, – 15 мест»;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5 Распоряжения слова «в срок до 1 июля 2024 года»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2) подпункта а) раздела 4 «Управление» таблицы Приложения № 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4"/>
        <w:gridCol w:w="1981"/>
        <w:gridCol w:w="1501"/>
        <w:gridCol w:w="993"/>
        <w:gridCol w:w="2099"/>
        <w:gridCol w:w="244"/>
        <w:gridCol w:w="366"/>
        <w:gridCol w:w="201"/>
        <w:gridCol w:w="245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5.38.04.04 Государственное и муниципальное управление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Публичное управление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4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г. Бендеры - 5, Верховный Совет ПМР - 1, Налоговая инспекция по г. Григориополь и Григориополь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скому району Государственной налоговой службы Министерства финансов ПМР - 1, Государственная администрация Григориополь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ского района и г. Григориополя - 1, Государственная администрация Дубоссарского района и г. Дубоссары - 1, Совет народных депутатов Слободзейского района и г. Слободзеи - 1, Государственная служба управления документацией и архивами ПМР - 10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Институт государственного управления и социально-гуманитарных наук ГОУ «Приднестровский государственный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университет им.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Т.Г. Шевченко»</w:t>
            </w:r>
          </w:p>
        </w:tc>
      </w:tr>
      <w:tr>
        <w:trPr/>
        <w:tc>
          <w:tcPr>
            <w:tcW w:w="3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Медиация и управление конфликтами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4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Примечание к подпункту а) раздела 4 «Управление»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«Примечание: прием абитуриентов на обучение по направлению подготовки 5.38.04.04 Государственное и муниципальное управление (магистратура) (профиль: Публичное управление) по заочной форме обучения (5 мест) целевая подготовка по заявкам: Верховного Совета Приднестровской Молдавской Республики – 1 место, Налоговой инспекции по городу Григориополь и Григориопольскому району Государственной налоговой службы Министерства финансов Приднестровской Молдавской Республики – </w:t>
      </w:r>
      <w:r>
        <w:rPr/>
        <w:br/>
      </w:r>
      <w:r>
        <w:rPr>
          <w:rFonts w:ascii="times new roman;times" w:hAnsi="times new roman;times"/>
          <w:sz w:val="24"/>
        </w:rPr>
        <w:t>1 место, Государственной администрации Григориопольского района и города Григориополя – 1 место, Государственной администрации Дубоссарского района и города Дубоссары – 1 место, Совета народных депутатов Слободзейского района и города Слободзеи – 1 место»;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2) подпункта в) раздела 4 «Управление» таблицы Приложения № 1 к Распоряжению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строку «ВСЕГО» раздела 4 «Управление» таблицы Приложения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41"/>
        <w:gridCol w:w="2195"/>
        <w:gridCol w:w="2195"/>
        <w:gridCol w:w="117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2) подпункта а) раздела 6 «Наука и научное обслуживание»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8"/>
        <w:gridCol w:w="1790"/>
        <w:gridCol w:w="1937"/>
        <w:gridCol w:w="857"/>
        <w:gridCol w:w="2260"/>
        <w:gridCol w:w="1062"/>
        <w:gridCol w:w="1034"/>
        <w:gridCol w:w="90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7.46.04.01 История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Отечественная история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служба управления документацией и архивами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подпункт б) Примечания к подпункту а) раздела 6 «Наука и научное обслуживание» таблицы Приложения № 1 к Распоряжению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7.46.04.01 История (магистратура), профиль «Отечественная история» по очной форме обучения (5 мест), по заочной форме обучения (3 места) осуществляется по направлению Государственной службы управления документацией и архивами ПМР»; 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строку «ВСЕГО» раздела 6 «Наука и научное обслуживание»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46"/>
        <w:gridCol w:w="1386"/>
        <w:gridCol w:w="1307"/>
        <w:gridCol w:w="116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подпункт 3) подпункта а) раздела 10 «Физическая культура, отдых </w:t>
      </w:r>
      <w:r>
        <w:rPr/>
        <w:br/>
      </w:r>
      <w:r>
        <w:rPr>
          <w:rFonts w:ascii="times new roman;times" w:hAnsi="times new roman;times"/>
          <w:sz w:val="24"/>
        </w:rPr>
        <w:t>и туризм»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5"/>
        <w:gridCol w:w="1957"/>
        <w:gridCol w:w="1919"/>
        <w:gridCol w:w="1342"/>
        <w:gridCol w:w="2688"/>
        <w:gridCol w:w="659"/>
        <w:gridCol w:w="795"/>
        <w:gridCol w:w="4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7.49.04.03 Спорт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             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служба по спорту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строку «ВСЕГО» раздела 10 «Физическая культура, отдых и туризм»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20"/>
        <w:gridCol w:w="1380"/>
        <w:gridCol w:w="1343"/>
        <w:gridCol w:w="116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подпункт 3) подпункта а) раздела 13 «Финансы, кредит, страхование, пенсионное обеспечение»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2"/>
        <w:gridCol w:w="1770"/>
        <w:gridCol w:w="1733"/>
        <w:gridCol w:w="743"/>
        <w:gridCol w:w="1898"/>
        <w:gridCol w:w="397"/>
        <w:gridCol w:w="296"/>
        <w:gridCol w:w="296"/>
        <w:gridCol w:w="265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5.38.03.02 Менеджмент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персоналом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Экономический факультет ГОУ «Приднестровский государственный университет им.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Т.Г. Шевченко»</w:t>
            </w:r>
          </w:p>
        </w:tc>
      </w:tr>
      <w:tr>
        <w:trPr/>
        <w:tc>
          <w:tcPr>
            <w:tcW w:w="4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 организации</w:t>
            </w:r>
          </w:p>
        </w:tc>
        <w:tc>
          <w:tcPr>
            <w:tcW w:w="7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Рыбницкий филиал ГОУ «Приднестровский государственный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университет им.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Т.Г. Шевченко»</w:t>
            </w:r>
          </w:p>
        </w:tc>
      </w:tr>
      <w:tr>
        <w:trPr/>
        <w:tc>
          <w:tcPr>
            <w:tcW w:w="4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Финансовый менеджмент</w:t>
            </w:r>
          </w:p>
        </w:tc>
        <w:tc>
          <w:tcPr>
            <w:tcW w:w="7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6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строку «ИТОГО»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71"/>
        <w:gridCol w:w="2446"/>
        <w:gridCol w:w="1947"/>
        <w:gridCol w:w="154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строку «Итого по образовательным программам высшего профессионального образования: программам магистратуры»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98"/>
        <w:gridCol w:w="362"/>
        <w:gridCol w:w="362"/>
        <w:gridCol w:w="2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Итого по образовательным программам высшего профессионального образования: программам магистратуры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с) строку «Для получения первого высшего образования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Республики» таблицы Приложения № 1 </w:t>
      </w:r>
      <w:r>
        <w:rPr/>
        <w:br/>
      </w: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48"/>
        <w:gridCol w:w="115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получения первого высшего образования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строку «Для получения второго и последующего высшего образования для сотрудников органов государственной власти и управления, государственных органов, осуществляющих государственно-властные полномочия, и органов местного государственного управления Приднестровской Молдавской Республики по их представлению, направленному в Правительство Приднестровской Молдавской Республики»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72"/>
        <w:gridCol w:w="11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получения второго и последующего высшего образования для сотрудников органов государственной власти и управления, государственных органов, осуществляющих государственно-властные полномочия, и органов местного государственного управления Приднестровской Молдавской Республики по их представлению, направленному в Правительство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у) наименование строки «Для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государственных организациях начального и среднего профессионального образования в соответствии с законодательными актами Приднестровской Молдавской Республики» Приложения № 2 к Распоряжению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«Для детей-сирот и детей, оставшихся без попечения родителей, лиц </w:t>
      </w:r>
      <w:r>
        <w:rPr/>
        <w:br/>
      </w:r>
      <w:r>
        <w:rPr>
          <w:rFonts w:ascii="times new roman;times" w:hAnsi="times new roman;times"/>
          <w:sz w:val="24"/>
        </w:rPr>
        <w:t>из числа детей-сирот и детей, оставшихся без попечения родителей, и иных лиц, имеющих право на бесплатное обучение в государственных организациях профессионального образования в соответствии с законодательными актами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0%D0%BF%D1%80%D0%B5%D0%BB%D1%8F%202024%20%D0%B3%D0%BE%D0%B4%D0%B0%20%E2%84%96%20213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1%20%D0%B0%D0%BF%D1%80%D0%B5%D0%BB%D1%8F%202024%20%D0%B3%D0%BE%D0%B4%D0%B0%20%E2%84%96%20213%D1%80%20%C2%AB%D0%9E%20%D0%BA%D0%BE%D0%BD%D1%82%D1%80%D0%BE%D0%BB%D1%8C%D0%BD%D1%8B%D1%85%20%D1%86%D0%B8%D1%84%D1%80%D0%B0%D1%85%20%D0%BF%D1%80%D0%B8%D0%B5%D0%BC%D0%B0%20%D0%B0%D0%B1%D0%B8%D1%82%D1%83%D1%80%D0%B8%D0%B5%D0%BD%D1%82%D0%BE%D0%B2%20%D0%B2%20%D0%B3%D0%BE%D1%81%D1%83%D0%B4%D0%B0%D1%80%D1%81%D1%82%D0%B2%D0%B5%D0%BD%D0%BD%D1%8B%D0%B5%20%D0%BE%D1%80%D0%B3%D0%B0%D0%BD%D0%B8%D0%B7%D0%B0%D1%86%D0%B8%D0%B8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0%D0%BD%D0%B0%202024-2025%20%D1%83%D1%87%D0%B5%D0%B1%D0%BD%D1%8B%D0%B9%20%D0%B3%D0%BE%D0%B4%C2%BB%20%28%D0%A1%D0%90%D0%97%2024-15%29" TargetMode="External"/><Relationship Id="rId9" Type="http://schemas.openxmlformats.org/officeDocument/2006/relationships/hyperlink" Target="documents/search/doc-link/?q=%D0%BE%D1%82%2017%20%D0%B8%D1%8E%D0%BD%D1%8F%202024%20%D0%B3%D0%BE%D0%B4%D0%B0%20%E2%84%96%20444%D1%80%20%0A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1155</Words>
  <Characters>7983</Characters>
  <CharactersWithSpaces>9134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