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284</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деятельность по реализации средств, обеспечивающих активирование, идентификацию абонентских устройств сети электросвязи оператора электросвязи, не имеющего соответствующей лицензии на предоставление услуг электросвязи, выданной уполномоченным исполнительным органом государственной власти Приднестровской Молдавской Республики; деятельность по сбору оплаты (за исключением банковских операций, осуществляемых на основании лицензии на осуществление банковской деятельности) или реализации средств подтверждения внесения оплаты, в том числе карт оплаты, услуг электросвязи операторов электросвязи сопредельных государств, не имеющих соответствующей лицензии на предоставление услуг электросвязи, выданной уполномоченным исполнительным органом государственной власти Приднестровской Молдавской Республики» (регистрационный № 10616 от 5 ноября 2021 года) (САЗ 21-44)</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12561</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284</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деятельность по реализации средств, обеспечивающих активирование, идентификацию абонентских устройств сети электросвязи оператора электросвязи, не имеющего соответствующей лицензии на предоставление услуг электросвязи, выданной уполномоченным исполнительным органом государственной власти Приднестровской Молдавской Республики; деятельность по сбору оплаты (за исключением банковских операций, осуществляемых на основании лицензии на осуществление банковской деятельности) или реализации средств подтверждения внесения оплаты, в том числе карт оплаты, услуг электросвязи операторов электросвязи сопредельных государств, не имеющих соответствующей лицензии на предоставление услуг электросвязи, выданной уполномоченным исполнительным органом государственной власти Приднестровской Молдавской Республики» (регистрационный № 10616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27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179</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27 июня 2024 года № 179</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 «Оформление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деятельность по реализации средств,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обеспечивающих активирование, идентификацию абонентских устройств сети электросвязи оператора электросвязи,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не имеющего соответствующей лицензии на предоставление услуг электросвязи,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выданной уполномоченным исполнительным органом государственной власти 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деятельность по сбору оплаты (за исключением банковских операций, осуществляемых на основании лицензии на осуществление банковской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или реализации средств подтверждения внесения оплаты, в том числе карт оплаты, услуг электросвязи операторов электросвязи сопредельных государств,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не имеющих соответствующей лицензии на предоставление услуг электросвязи,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выданной уполномоченным исполнительным органом государственной власти 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лицензируемого вида деятельности и срока, в течение</w:t>
      </w:r>
    </w:p>
    <w:p>
      <w:pPr>
        <w:pStyle w:val="BodyTextoutside-table"/>
        <w:bidi w:val="0"/>
        <w:spacing w:before="0" w:after="283"/>
        <w:ind w:firstLine="709" w:left="0" w:right="0"/>
        <w:jc w:val="center"/>
        <w:rPr/>
      </w:pPr>
      <w:r>
        <w:rPr>
          <w:rFonts w:ascii="times new roman;times" w:hAnsi="times new roman;times"/>
          <w:sz w:val="24"/>
        </w:rPr>
        <w:t>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27 июня 2024 года № 179</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  «Оформление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на деятельность по реализации средств,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обеспечивающих активирование, идентификацию абонентских устройств сети электросвязи оператора электросвязи,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не имеющего соответствующей лицензии на предоставление услуг электросвязи, выданной уполномоченным исполнительным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органом государственной власти Приднестровской Молдавской Республики; деятельность по сбору оплаты (за исключением банковских операций,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осуществляемых на основании лицензии на осуществление банковской деятельности) или реализации средств подтверждения внесения оплаты,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в том числе карт оплаты, услуг электросвязи операторов электросвязи сопредельных государств, не имеющих соответствующей лицензии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предоставление услуг электросвязи, выданной уполномоченным исполнительным органом государственной власти Приднестровской Молдавской Республики»</w:t>
      </w:r>
    </w:p>
    <w:p>
      <w:pPr>
        <w:pStyle w:val="BodyTextoutside-table"/>
        <w:bidi w:val="0"/>
        <w:spacing w:before="0" w:after="283"/>
        <w:ind w:firstLine="709" w:left="0" w:right="0"/>
        <w:jc w:val="righ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Style w:val="Strong"/>
          <w:rFonts w:ascii="times new roman;times" w:hAnsi="times new roman;times"/>
          <w:sz w:val="24"/>
        </w:rPr>
        <w:br/>
      </w: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84"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7%20%D0%B8%D1%8E%D0%BD%D1%8F%202024%20%D0%B3%D0%BE%D0%B4%D0%B0%20%E2%84%96%2017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1733</Words>
  <Characters>15021</Characters>
  <CharactersWithSpaces>17006</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