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17 сентября 1999 года № 315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«Правил предоставления услуг почтовой связи»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актуализации Правил предоставления услуг почтовой связи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1999 года № 315</w:t>
        </w:r>
      </w:hyperlink>
      <w:r>
        <w:rPr>
          <w:rFonts w:ascii="times new roman;times" w:hAnsi="times new roman;times"/>
          <w:sz w:val="24"/>
        </w:rPr>
        <w:t xml:space="preserve"> «Об утверждении «Правил предоставления услуг почтовой связи» (газета «Приднестровье» от 29 сентября 1999 года)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
2012 года № 129 (САЗ 12-51)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2013 года № 56 (САЗ 13-11)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2014 года № 279 (САЗ 14-48)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2015 года № 110 
(САЗ 15-21)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2017 года № 212 (САЗ 17-35)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2022 года 
№ 72 (САЗ 22-8)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2022 года № 81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2022 года № 165 (САЗ 22-18)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174 (САЗ 23-21)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пункты 1-1 и 1-2 Постановления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часть вторую пункта 4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«Внутри объектов почтовой связи, оказывающих услуги почтовой связи, на видном и доступном для пользователей услуг почтовой связи месте должны находиться почтовый ящик, рассчитанный на отправку простых почтовых карточек и простых писем в почтовых конвертах, книга заявлений </w:t>
      </w:r>
      <w:r>
        <w:rPr/>
        <w:br/>
      </w:r>
      <w:r>
        <w:rPr>
          <w:rFonts w:ascii="times new roman;times" w:hAnsi="times new roman;times"/>
          <w:sz w:val="24"/>
        </w:rPr>
        <w:t>и предложений, а также необходимый информационный материал, в частности: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почтовом индексе (коде) и адресе данного объекта почтовой связи;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видах оказываемых услуг;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о порядке адресования и оплаты денежных переводов, адресования, упаковки и оплаты пересылки почтовых отправлений, их размерах </w:t>
      </w:r>
      <w:r>
        <w:rPr/>
        <w:br/>
      </w:r>
      <w:r>
        <w:rPr>
          <w:rFonts w:ascii="times new roman;times" w:hAnsi="times new roman;times"/>
          <w:sz w:val="24"/>
        </w:rPr>
        <w:t>и предельной массе;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 тарифах на услуги почтовой связи;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 предметах, запрещенных к пересылке;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 нормативах и сроках доставки письменной корреспонденции;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 преимуществах в обслуживании отдельных категорий физических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 наименовании, адресе и номере телефона вышестоящей организации почтовой связи;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о реквизитах и дате выдачи лицензии на оказание услуг почтовой связи, если услуги подлежат лицензированию;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о номере сертификата, сроке его действия, если услуги подлежат обязательной сертификации;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Правила оказания услуг почтовой связи;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об ответственности организаций почтовой связи перед пользователями услуг почтовой связи;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о предельно возможном сроке подачи пользователем услуг почтовой связи претензий в организацию почтовой связи за неисполнение или ненадлежащее исполнение обязательств по оказанию услуг почтовой связи»;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четвертую пункта 91 Приложения к Постановлению после слов «взимается плата» дополнить через запятую словами «за исключением почтовых отправлений, указанных в части второй пункта 106 настоящих Правил»;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часть вторую пункта 106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«Не врученные адресату заказные письма с отметкой «Судебная повестка. С уведомлением», «Повестка. С заказным уведомлением», «Определение </w:t>
      </w:r>
      <w:r>
        <w:rPr/>
        <w:br/>
      </w:r>
      <w:r>
        <w:rPr>
          <w:rFonts w:ascii="times new roman;times" w:hAnsi="times new roman;times"/>
          <w:sz w:val="24"/>
        </w:rPr>
        <w:t xml:space="preserve">о времени рассмотрения дела Арбитражным судом. С уведомлением», «Требование об уплате налога. С уведомлением», «Уведомление о явке </w:t>
      </w:r>
      <w:r>
        <w:rPr/>
        <w:br/>
      </w:r>
      <w:r>
        <w:rPr>
          <w:rFonts w:ascii="times new roman;times" w:hAnsi="times new roman;times"/>
          <w:sz w:val="24"/>
        </w:rPr>
        <w:t>в налоговый орган. С уведомлением» возвращаются по обратному адресу по истечении семидневного срока со дня их поступления в объект почтовой связи. Плата за хранение указанных писем не взимается»;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часть первую пункта 121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«При неисполнении или ненадлежащем исполнении обязательств по оказанию услуг почтовой связи пользователь услуг почтовой связи в течение </w:t>
      </w:r>
      <w:r>
        <w:rPr/>
        <w:br/>
      </w:r>
      <w:r>
        <w:rPr>
          <w:rFonts w:ascii="times new roman;times" w:hAnsi="times new roman;times"/>
          <w:sz w:val="24"/>
        </w:rPr>
        <w:t>6 (шести) месяцев со дня подачи почтового отправления или денежного перевода вправе предъявить организации почтовой связи претензию, в том числе с требованием о полном возмещении ущерба».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1%81%D0%B5%D0%BD%D1%82%D1%8F%D0%B1%D1%80%D1%8F%201999%20%D0%B3%D0%BE%D0%B4%D0%B0%20%E2%84%96%20315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1%20%D0%B4%D0%B5%D0%BA%D0%B0%D0%B1%D1%80%D1%8F%20%0A2012%20%D0%B3%D0%BE%D0%B4%D0%B0%20%E2%84%96%20129%20%28%D0%A1%D0%90%D0%97%2012-51%29" TargetMode="External"/><Relationship Id="rId8" Type="http://schemas.openxmlformats.org/officeDocument/2006/relationships/hyperlink" Target="documents/search/doc-link/?q=%D0%BE%D1%82%2020%20%D0%BC%D0%B0%D1%80%D1%82%D0%B0%202013%20%D0%B3%D0%BE%D0%B4%D0%B0%20%E2%84%96%2056%20%28%D0%A1%D0%90%D0%97%2013-11%29" TargetMode="External"/><Relationship Id="rId9" Type="http://schemas.openxmlformats.org/officeDocument/2006/relationships/hyperlink" Target="documents/search/doc-link/?q=%D0%BE%D1%82%2027%20%D0%BD%D0%BE%D1%8F%D0%B1%D1%80%D1%8F%202014%20%D0%B3%D0%BE%D0%B4%D0%B0%20%E2%84%96%20279%20%28%D0%A1%D0%90%D0%97%2014-48%29" TargetMode="External"/><Relationship Id="rId10" Type="http://schemas.openxmlformats.org/officeDocument/2006/relationships/hyperlink" Target="documents/search/doc-link/?q=%D0%BE%D1%82%2019%20%D0%BC%D0%B0%D1%8F%202015%20%D0%B3%D0%BE%D0%B4%D0%B0%20%E2%84%96%20110%20%0A%28%D0%A1%D0%90%D0%97%2015-21%29" TargetMode="External"/><Relationship Id="rId11" Type="http://schemas.openxmlformats.org/officeDocument/2006/relationships/hyperlink" Target="documents/search/doc-link/?q=%D0%BE%D1%82%2022%20%D0%B0%D0%B2%D0%B3%D1%83%D1%81%D1%82%D0%B0%202017%20%D0%B3%D0%BE%D0%B4%D0%B0%20%E2%84%96%20212%20%28%D0%A1%D0%90%D0%97%2017-35%29" TargetMode="External"/><Relationship Id="rId12" Type="http://schemas.openxmlformats.org/officeDocument/2006/relationships/hyperlink" Target="documents/search/doc-link/?q=%D0%BE%D1%82%202%20%D0%BC%D0%B0%D1%80%D1%82%D0%B0%202022%20%D0%B3%D0%BE%D0%B4%D0%B0%20%0A%E2%84%96%2072%20%28%D0%A1%D0%90%D0%97%2022-8%29" TargetMode="External"/><Relationship Id="rId13" Type="http://schemas.openxmlformats.org/officeDocument/2006/relationships/hyperlink" Target="documents/search/doc-link/?q=%D0%BE%D1%82%2014%20%D0%BC%D0%B0%D1%80%D1%82%D0%B0%202022%20%D0%B3%D0%BE%D0%B4%D0%B0%20%E2%84%96%2081%20%28%D0%A1%D0%90%D0%97%2022-10%29" TargetMode="External"/><Relationship Id="rId14" Type="http://schemas.openxmlformats.org/officeDocument/2006/relationships/hyperlink" Target="documents/search/doc-link/?q=%D0%BE%D1%82%2011%20%D0%BC%D0%B0%D1%8F%202022%20%D0%B3%D0%BE%D0%B4%D0%B0%20%E2%84%96%20165%20%28%D0%A1%D0%90%D0%97%2022-18%29" TargetMode="External"/><Relationship Id="rId15" Type="http://schemas.openxmlformats.org/officeDocument/2006/relationships/hyperlink" Target="documents/search/doc-link/?q=%D0%BE%D1%82%2025%20%D0%BC%D0%B0%D1%8F%202023%20%D0%B3%D0%BE%D0%B4%D0%B0%20%E2%84%96%20174%20%28%D0%A1%D0%90%D0%97%2023-2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585</Words>
  <Characters>3588</Characters>
  <CharactersWithSpaces>4197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